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34897302" w:displacedByCustomXml="next"/>
    <w:sdt>
      <w:sdtPr>
        <w:rPr>
          <w:rFonts w:ascii="Arial" w:eastAsiaTheme="minorEastAsia" w:hAnsi="Arial" w:cstheme="minorBidi"/>
          <w:b w:val="0"/>
          <w:bCs w:val="0"/>
          <w:color w:val="auto"/>
          <w:sz w:val="22"/>
          <w:szCs w:val="22"/>
        </w:rPr>
        <w:id w:val="1303583632"/>
        <w:docPartObj>
          <w:docPartGallery w:val="Table of Contents"/>
          <w:docPartUnique/>
        </w:docPartObj>
      </w:sdtPr>
      <w:sdtEndPr>
        <w:rPr>
          <w:noProof/>
        </w:rPr>
      </w:sdtEndPr>
      <w:sdtContent>
        <w:p w14:paraId="405041A9" w14:textId="182BAB45" w:rsidR="008643C3" w:rsidRDefault="008643C3">
          <w:pPr>
            <w:pStyle w:val="TOCHeading"/>
            <w:rPr>
              <w:rFonts w:ascii="Arial" w:hAnsi="Arial" w:cs="Arial"/>
              <w:color w:val="auto"/>
            </w:rPr>
          </w:pPr>
          <w:r w:rsidRPr="008643C3">
            <w:rPr>
              <w:rFonts w:ascii="Arial" w:hAnsi="Arial" w:cs="Arial"/>
              <w:color w:val="auto"/>
            </w:rPr>
            <w:t>Table of Contents</w:t>
          </w:r>
        </w:p>
        <w:p w14:paraId="5E5628B7" w14:textId="77777777" w:rsidR="008643C3" w:rsidRDefault="008643C3" w:rsidP="008643C3"/>
        <w:p w14:paraId="45A6FE0B" w14:textId="10129E6F" w:rsidR="000F016F" w:rsidRPr="00FC69DD" w:rsidRDefault="000F016F" w:rsidP="008643C3">
          <w:pPr>
            <w:rPr>
              <w:b/>
              <w:bCs/>
            </w:rPr>
          </w:pPr>
          <w:r w:rsidRPr="00FC69DD">
            <w:rPr>
              <w:b/>
              <w:bCs/>
            </w:rPr>
            <w:t>PART C:</w:t>
          </w:r>
          <w:r w:rsidRPr="00FC69DD">
            <w:rPr>
              <w:b/>
              <w:bCs/>
            </w:rPr>
            <w:tab/>
            <w:t>CHECKLIST ON DOSSIER REQUIREMENTS FOR MIV-2 (DO-AND-TELL) VARIATION</w:t>
          </w:r>
        </w:p>
        <w:p w14:paraId="1A78DF51" w14:textId="22C57AF9" w:rsidR="00AF7E30" w:rsidRDefault="008643C3">
          <w:pPr>
            <w:pStyle w:val="TOC2"/>
            <w:rPr>
              <w:rFonts w:asciiTheme="minorHAnsi" w:hAnsiTheme="minorHAnsi" w:cstheme="minorBidi"/>
              <w:b w:val="0"/>
              <w:bCs w:val="0"/>
              <w:kern w:val="2"/>
              <w:sz w:val="24"/>
              <w:szCs w:val="24"/>
              <w14:ligatures w14:val="standardContextual"/>
            </w:rPr>
          </w:pPr>
          <w:r>
            <w:fldChar w:fldCharType="begin"/>
          </w:r>
          <w:r>
            <w:instrText xml:space="preserve"> TOC \o "1-3" \h \z \u </w:instrText>
          </w:r>
          <w:r>
            <w:fldChar w:fldCharType="separate"/>
          </w:r>
          <w:hyperlink w:anchor="_Toc172795980" w:history="1">
            <w:r w:rsidR="00AF7E30" w:rsidRPr="007C0BC5">
              <w:rPr>
                <w:rStyle w:val="Hyperlink"/>
              </w:rPr>
              <w:t>D1</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in Packaging Material Not in Contact with Drug Product</w:t>
            </w:r>
            <w:r w:rsidR="00AF7E30">
              <w:rPr>
                <w:webHidden/>
              </w:rPr>
              <w:tab/>
            </w:r>
            <w:r w:rsidR="00AF7E30">
              <w:rPr>
                <w:webHidden/>
              </w:rPr>
              <w:fldChar w:fldCharType="begin"/>
            </w:r>
            <w:r w:rsidR="00AF7E30">
              <w:rPr>
                <w:webHidden/>
              </w:rPr>
              <w:instrText xml:space="preserve"> PAGEREF _Toc172795980 \h </w:instrText>
            </w:r>
            <w:r w:rsidR="00AF7E30">
              <w:rPr>
                <w:webHidden/>
              </w:rPr>
            </w:r>
            <w:r w:rsidR="00AF7E30">
              <w:rPr>
                <w:webHidden/>
              </w:rPr>
              <w:fldChar w:fldCharType="separate"/>
            </w:r>
            <w:r w:rsidR="00AF7E30">
              <w:rPr>
                <w:webHidden/>
              </w:rPr>
              <w:t>3</w:t>
            </w:r>
            <w:r w:rsidR="00AF7E30">
              <w:rPr>
                <w:webHidden/>
              </w:rPr>
              <w:fldChar w:fldCharType="end"/>
            </w:r>
          </w:hyperlink>
        </w:p>
        <w:p w14:paraId="2A1BF900" w14:textId="5004D6C3" w:rsidR="00AF7E30" w:rsidRDefault="003975CB">
          <w:pPr>
            <w:pStyle w:val="TOC2"/>
            <w:rPr>
              <w:rFonts w:asciiTheme="minorHAnsi" w:hAnsiTheme="minorHAnsi" w:cstheme="minorBidi"/>
              <w:b w:val="0"/>
              <w:bCs w:val="0"/>
              <w:kern w:val="2"/>
              <w:sz w:val="24"/>
              <w:szCs w:val="24"/>
              <w14:ligatures w14:val="standardContextual"/>
            </w:rPr>
          </w:pPr>
          <w:hyperlink w:anchor="_Toc172795981" w:history="1">
            <w:r w:rsidR="00AF7E30" w:rsidRPr="007C0BC5">
              <w:rPr>
                <w:rStyle w:val="Hyperlink"/>
              </w:rPr>
              <w:t>D2</w:t>
            </w:r>
            <w:r w:rsidR="00AF7E30">
              <w:rPr>
                <w:rFonts w:asciiTheme="minorHAnsi" w:hAnsiTheme="minorHAnsi" w:cstheme="minorBidi"/>
                <w:b w:val="0"/>
                <w:bCs w:val="0"/>
                <w:kern w:val="2"/>
                <w:sz w:val="24"/>
                <w:szCs w:val="24"/>
                <w14:ligatures w14:val="standardContextual"/>
              </w:rPr>
              <w:tab/>
            </w:r>
            <w:r w:rsidR="00AF7E30" w:rsidRPr="007C0BC5">
              <w:rPr>
                <w:rStyle w:val="Hyperlink"/>
              </w:rPr>
              <w:t>Addition or Replacement of Site Responsible for Quality Control (QC) Testing of Drug Product</w:t>
            </w:r>
            <w:r w:rsidR="00AF7E30">
              <w:rPr>
                <w:webHidden/>
              </w:rPr>
              <w:tab/>
            </w:r>
            <w:r w:rsidR="00AF7E30">
              <w:rPr>
                <w:webHidden/>
              </w:rPr>
              <w:fldChar w:fldCharType="begin"/>
            </w:r>
            <w:r w:rsidR="00AF7E30">
              <w:rPr>
                <w:webHidden/>
              </w:rPr>
              <w:instrText xml:space="preserve"> PAGEREF _Toc172795981 \h </w:instrText>
            </w:r>
            <w:r w:rsidR="00AF7E30">
              <w:rPr>
                <w:webHidden/>
              </w:rPr>
            </w:r>
            <w:r w:rsidR="00AF7E30">
              <w:rPr>
                <w:webHidden/>
              </w:rPr>
              <w:fldChar w:fldCharType="separate"/>
            </w:r>
            <w:r w:rsidR="00AF7E30">
              <w:rPr>
                <w:webHidden/>
              </w:rPr>
              <w:t>3</w:t>
            </w:r>
            <w:r w:rsidR="00AF7E30">
              <w:rPr>
                <w:webHidden/>
              </w:rPr>
              <w:fldChar w:fldCharType="end"/>
            </w:r>
          </w:hyperlink>
        </w:p>
        <w:p w14:paraId="0E2C2EEC" w14:textId="6FC4959F" w:rsidR="00AF7E30" w:rsidRDefault="003975CB">
          <w:pPr>
            <w:pStyle w:val="TOC2"/>
            <w:rPr>
              <w:rFonts w:asciiTheme="minorHAnsi" w:hAnsiTheme="minorHAnsi" w:cstheme="minorBidi"/>
              <w:b w:val="0"/>
              <w:bCs w:val="0"/>
              <w:kern w:val="2"/>
              <w:sz w:val="24"/>
              <w:szCs w:val="24"/>
              <w14:ligatures w14:val="standardContextual"/>
            </w:rPr>
          </w:pPr>
          <w:hyperlink w:anchor="_Toc172795982" w:history="1">
            <w:r w:rsidR="00AF7E30" w:rsidRPr="007C0BC5">
              <w:rPr>
                <w:rStyle w:val="Hyperlink"/>
              </w:rPr>
              <w:t>D3</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Product Owner or Change in Name and/or Address (for example: postal code, street name) of Product Owner</w:t>
            </w:r>
            <w:r w:rsidR="00AF7E30">
              <w:rPr>
                <w:webHidden/>
              </w:rPr>
              <w:tab/>
            </w:r>
            <w:r w:rsidR="00AF7E30">
              <w:rPr>
                <w:webHidden/>
              </w:rPr>
              <w:fldChar w:fldCharType="begin"/>
            </w:r>
            <w:r w:rsidR="00AF7E30">
              <w:rPr>
                <w:webHidden/>
              </w:rPr>
              <w:instrText xml:space="preserve"> PAGEREF _Toc172795982 \h </w:instrText>
            </w:r>
            <w:r w:rsidR="00AF7E30">
              <w:rPr>
                <w:webHidden/>
              </w:rPr>
            </w:r>
            <w:r w:rsidR="00AF7E30">
              <w:rPr>
                <w:webHidden/>
              </w:rPr>
              <w:fldChar w:fldCharType="separate"/>
            </w:r>
            <w:r w:rsidR="00AF7E30">
              <w:rPr>
                <w:webHidden/>
              </w:rPr>
              <w:t>4</w:t>
            </w:r>
            <w:r w:rsidR="00AF7E30">
              <w:rPr>
                <w:webHidden/>
              </w:rPr>
              <w:fldChar w:fldCharType="end"/>
            </w:r>
          </w:hyperlink>
        </w:p>
        <w:p w14:paraId="5010D6DF" w14:textId="45883361" w:rsidR="00AF7E30" w:rsidRDefault="003975CB">
          <w:pPr>
            <w:pStyle w:val="TOC2"/>
            <w:rPr>
              <w:rFonts w:asciiTheme="minorHAnsi" w:hAnsiTheme="minorHAnsi" w:cstheme="minorBidi"/>
              <w:b w:val="0"/>
              <w:bCs w:val="0"/>
              <w:kern w:val="2"/>
              <w:sz w:val="24"/>
              <w:szCs w:val="24"/>
              <w14:ligatures w14:val="standardContextual"/>
            </w:rPr>
          </w:pPr>
          <w:hyperlink w:anchor="_Toc172795983" w:history="1">
            <w:r w:rsidR="00AF7E30" w:rsidRPr="007C0BC5">
              <w:rPr>
                <w:rStyle w:val="Hyperlink"/>
              </w:rPr>
              <w:t>D4</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in Ownership of Manufacturer</w:t>
            </w:r>
            <w:r w:rsidR="00AF7E30">
              <w:rPr>
                <w:webHidden/>
              </w:rPr>
              <w:tab/>
            </w:r>
            <w:r w:rsidR="00AF7E30">
              <w:rPr>
                <w:webHidden/>
              </w:rPr>
              <w:fldChar w:fldCharType="begin"/>
            </w:r>
            <w:r w:rsidR="00AF7E30">
              <w:rPr>
                <w:webHidden/>
              </w:rPr>
              <w:instrText xml:space="preserve"> PAGEREF _Toc172795983 \h </w:instrText>
            </w:r>
            <w:r w:rsidR="00AF7E30">
              <w:rPr>
                <w:webHidden/>
              </w:rPr>
            </w:r>
            <w:r w:rsidR="00AF7E30">
              <w:rPr>
                <w:webHidden/>
              </w:rPr>
              <w:fldChar w:fldCharType="separate"/>
            </w:r>
            <w:r w:rsidR="00AF7E30">
              <w:rPr>
                <w:webHidden/>
              </w:rPr>
              <w:t>4</w:t>
            </w:r>
            <w:r w:rsidR="00AF7E30">
              <w:rPr>
                <w:webHidden/>
              </w:rPr>
              <w:fldChar w:fldCharType="end"/>
            </w:r>
          </w:hyperlink>
        </w:p>
        <w:p w14:paraId="310FF943" w14:textId="1C4E2D34" w:rsidR="00AF7E30" w:rsidRDefault="003975CB">
          <w:pPr>
            <w:pStyle w:val="TOC2"/>
            <w:rPr>
              <w:rFonts w:asciiTheme="minorHAnsi" w:hAnsiTheme="minorHAnsi" w:cstheme="minorBidi"/>
              <w:b w:val="0"/>
              <w:bCs w:val="0"/>
              <w:kern w:val="2"/>
              <w:sz w:val="24"/>
              <w:szCs w:val="24"/>
              <w14:ligatures w14:val="standardContextual"/>
            </w:rPr>
          </w:pPr>
          <w:hyperlink w:anchor="_Toc172795984" w:history="1">
            <w:r w:rsidR="00AF7E30" w:rsidRPr="007C0BC5">
              <w:rPr>
                <w:rStyle w:val="Hyperlink"/>
              </w:rPr>
              <w:t>D5</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Name or Address (for example: postal code, street name) of Manufacturer of Drug Product</w:t>
            </w:r>
            <w:r w:rsidR="00AF7E30">
              <w:rPr>
                <w:webHidden/>
              </w:rPr>
              <w:tab/>
            </w:r>
            <w:r w:rsidR="00AF7E30">
              <w:rPr>
                <w:webHidden/>
              </w:rPr>
              <w:fldChar w:fldCharType="begin"/>
            </w:r>
            <w:r w:rsidR="00AF7E30">
              <w:rPr>
                <w:webHidden/>
              </w:rPr>
              <w:instrText xml:space="preserve"> PAGEREF _Toc172795984 \h </w:instrText>
            </w:r>
            <w:r w:rsidR="00AF7E30">
              <w:rPr>
                <w:webHidden/>
              </w:rPr>
            </w:r>
            <w:r w:rsidR="00AF7E30">
              <w:rPr>
                <w:webHidden/>
              </w:rPr>
              <w:fldChar w:fldCharType="separate"/>
            </w:r>
            <w:r w:rsidR="00AF7E30">
              <w:rPr>
                <w:webHidden/>
              </w:rPr>
              <w:t>4</w:t>
            </w:r>
            <w:r w:rsidR="00AF7E30">
              <w:rPr>
                <w:webHidden/>
              </w:rPr>
              <w:fldChar w:fldCharType="end"/>
            </w:r>
          </w:hyperlink>
        </w:p>
        <w:p w14:paraId="4CDA476C" w14:textId="273813D8" w:rsidR="00AF7E30" w:rsidRDefault="003975CB">
          <w:pPr>
            <w:pStyle w:val="TOC2"/>
            <w:rPr>
              <w:rFonts w:asciiTheme="minorHAnsi" w:hAnsiTheme="minorHAnsi" w:cstheme="minorBidi"/>
              <w:b w:val="0"/>
              <w:bCs w:val="0"/>
              <w:kern w:val="2"/>
              <w:sz w:val="24"/>
              <w:szCs w:val="24"/>
              <w14:ligatures w14:val="standardContextual"/>
            </w:rPr>
          </w:pPr>
          <w:hyperlink w:anchor="_Toc172795985" w:history="1">
            <w:r w:rsidR="00AF7E30" w:rsidRPr="007C0BC5">
              <w:rPr>
                <w:rStyle w:val="Hyperlink"/>
              </w:rPr>
              <w:t>D6</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Name or Address (for example: postal code, street name) of Company or Manufacturer Responsible for Batch Release</w:t>
            </w:r>
            <w:r w:rsidR="00AF7E30">
              <w:rPr>
                <w:webHidden/>
              </w:rPr>
              <w:tab/>
            </w:r>
            <w:r w:rsidR="00AF7E30">
              <w:rPr>
                <w:webHidden/>
              </w:rPr>
              <w:fldChar w:fldCharType="begin"/>
            </w:r>
            <w:r w:rsidR="00AF7E30">
              <w:rPr>
                <w:webHidden/>
              </w:rPr>
              <w:instrText xml:space="preserve"> PAGEREF _Toc172795985 \h </w:instrText>
            </w:r>
            <w:r w:rsidR="00AF7E30">
              <w:rPr>
                <w:webHidden/>
              </w:rPr>
            </w:r>
            <w:r w:rsidR="00AF7E30">
              <w:rPr>
                <w:webHidden/>
              </w:rPr>
              <w:fldChar w:fldCharType="separate"/>
            </w:r>
            <w:r w:rsidR="00AF7E30">
              <w:rPr>
                <w:webHidden/>
              </w:rPr>
              <w:t>5</w:t>
            </w:r>
            <w:r w:rsidR="00AF7E30">
              <w:rPr>
                <w:webHidden/>
              </w:rPr>
              <w:fldChar w:fldCharType="end"/>
            </w:r>
          </w:hyperlink>
        </w:p>
        <w:p w14:paraId="6CF2CA08" w14:textId="74A3185A" w:rsidR="00AF7E30" w:rsidRDefault="003975CB">
          <w:pPr>
            <w:pStyle w:val="TOC2"/>
            <w:rPr>
              <w:rFonts w:asciiTheme="minorHAnsi" w:hAnsiTheme="minorHAnsi" w:cstheme="minorBidi"/>
              <w:b w:val="0"/>
              <w:bCs w:val="0"/>
              <w:kern w:val="2"/>
              <w:sz w:val="24"/>
              <w:szCs w:val="24"/>
              <w14:ligatures w14:val="standardContextual"/>
            </w:rPr>
          </w:pPr>
          <w:hyperlink w:anchor="_Toc172795986" w:history="1">
            <w:r w:rsidR="00AF7E30" w:rsidRPr="007C0BC5">
              <w:rPr>
                <w:rStyle w:val="Hyperlink"/>
              </w:rPr>
              <w:t>D7</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Name or Address (for example: postal code, street name) of  Manufacturer of Drug Substance</w:t>
            </w:r>
            <w:r w:rsidR="00AF7E30">
              <w:rPr>
                <w:webHidden/>
              </w:rPr>
              <w:tab/>
            </w:r>
            <w:r w:rsidR="00AF7E30">
              <w:rPr>
                <w:webHidden/>
              </w:rPr>
              <w:fldChar w:fldCharType="begin"/>
            </w:r>
            <w:r w:rsidR="00AF7E30">
              <w:rPr>
                <w:webHidden/>
              </w:rPr>
              <w:instrText xml:space="preserve"> PAGEREF _Toc172795986 \h </w:instrText>
            </w:r>
            <w:r w:rsidR="00AF7E30">
              <w:rPr>
                <w:webHidden/>
              </w:rPr>
            </w:r>
            <w:r w:rsidR="00AF7E30">
              <w:rPr>
                <w:webHidden/>
              </w:rPr>
              <w:fldChar w:fldCharType="separate"/>
            </w:r>
            <w:r w:rsidR="00AF7E30">
              <w:rPr>
                <w:webHidden/>
              </w:rPr>
              <w:t>5</w:t>
            </w:r>
            <w:r w:rsidR="00AF7E30">
              <w:rPr>
                <w:webHidden/>
              </w:rPr>
              <w:fldChar w:fldCharType="end"/>
            </w:r>
          </w:hyperlink>
        </w:p>
        <w:p w14:paraId="393D7FE8" w14:textId="791D0ACD" w:rsidR="00AF7E30" w:rsidRDefault="003975CB">
          <w:pPr>
            <w:pStyle w:val="TOC2"/>
            <w:rPr>
              <w:rFonts w:asciiTheme="minorHAnsi" w:hAnsiTheme="minorHAnsi" w:cstheme="minorBidi"/>
              <w:b w:val="0"/>
              <w:bCs w:val="0"/>
              <w:kern w:val="2"/>
              <w:sz w:val="24"/>
              <w:szCs w:val="24"/>
              <w14:ligatures w14:val="standardContextual"/>
            </w:rPr>
          </w:pPr>
          <w:hyperlink w:anchor="_Toc172795987" w:history="1">
            <w:r w:rsidR="00AF7E30" w:rsidRPr="007C0BC5">
              <w:rPr>
                <w:rStyle w:val="Hyperlink"/>
              </w:rPr>
              <w:t>D8</w:t>
            </w:r>
            <w:r w:rsidR="00AF7E30">
              <w:rPr>
                <w:rFonts w:asciiTheme="minorHAnsi" w:hAnsiTheme="minorHAnsi" w:cstheme="minorBidi"/>
                <w:b w:val="0"/>
                <w:bCs w:val="0"/>
                <w:kern w:val="2"/>
                <w:sz w:val="24"/>
                <w:szCs w:val="24"/>
                <w14:ligatures w14:val="standardContextual"/>
              </w:rPr>
              <w:tab/>
            </w:r>
            <w:r w:rsidR="00AF7E30" w:rsidRPr="007C0BC5">
              <w:rPr>
                <w:rStyle w:val="Hyperlink"/>
              </w:rPr>
              <w:t>Withdrawal/Deletion of Alternative Manufacturer(s) for Drug Substance, Drug Substance Intermediate and/or Drug Product and/or Packager and/or batch releaser and/or QC Testing Laboratory of Drug Product</w:t>
            </w:r>
            <w:r w:rsidR="00AF7E30">
              <w:rPr>
                <w:webHidden/>
              </w:rPr>
              <w:tab/>
            </w:r>
            <w:r w:rsidR="00AF7E30">
              <w:rPr>
                <w:webHidden/>
              </w:rPr>
              <w:fldChar w:fldCharType="begin"/>
            </w:r>
            <w:r w:rsidR="00AF7E30">
              <w:rPr>
                <w:webHidden/>
              </w:rPr>
              <w:instrText xml:space="preserve"> PAGEREF _Toc172795987 \h </w:instrText>
            </w:r>
            <w:r w:rsidR="00AF7E30">
              <w:rPr>
                <w:webHidden/>
              </w:rPr>
            </w:r>
            <w:r w:rsidR="00AF7E30">
              <w:rPr>
                <w:webHidden/>
              </w:rPr>
              <w:fldChar w:fldCharType="separate"/>
            </w:r>
            <w:r w:rsidR="00AF7E30">
              <w:rPr>
                <w:webHidden/>
              </w:rPr>
              <w:t>6</w:t>
            </w:r>
            <w:r w:rsidR="00AF7E30">
              <w:rPr>
                <w:webHidden/>
              </w:rPr>
              <w:fldChar w:fldCharType="end"/>
            </w:r>
          </w:hyperlink>
        </w:p>
        <w:p w14:paraId="0760A972" w14:textId="1750509C" w:rsidR="00AF7E30" w:rsidRDefault="003975CB">
          <w:pPr>
            <w:pStyle w:val="TOC2"/>
            <w:rPr>
              <w:rFonts w:asciiTheme="minorHAnsi" w:hAnsiTheme="minorHAnsi" w:cstheme="minorBidi"/>
              <w:b w:val="0"/>
              <w:bCs w:val="0"/>
              <w:kern w:val="2"/>
              <w:sz w:val="24"/>
              <w:szCs w:val="24"/>
              <w14:ligatures w14:val="standardContextual"/>
            </w:rPr>
          </w:pPr>
          <w:hyperlink w:anchor="_Toc172795988" w:history="1">
            <w:r w:rsidR="00AF7E30" w:rsidRPr="007C0BC5">
              <w:rPr>
                <w:rStyle w:val="Hyperlink"/>
              </w:rPr>
              <w:t>D9</w:t>
            </w:r>
            <w:r w:rsidR="00AF7E30">
              <w:rPr>
                <w:rFonts w:asciiTheme="minorHAnsi" w:hAnsiTheme="minorHAnsi" w:cstheme="minorBidi"/>
                <w:b w:val="0"/>
                <w:bCs w:val="0"/>
                <w:kern w:val="2"/>
                <w:sz w:val="24"/>
                <w:szCs w:val="24"/>
                <w14:ligatures w14:val="standardContextual"/>
              </w:rPr>
              <w:tab/>
            </w:r>
            <w:r w:rsidR="00AF7E30" w:rsidRPr="007C0BC5">
              <w:rPr>
                <w:rStyle w:val="Hyperlink"/>
              </w:rPr>
              <w:t>Obsolete</w:t>
            </w:r>
            <w:r w:rsidR="00AF7E30">
              <w:rPr>
                <w:webHidden/>
              </w:rPr>
              <w:tab/>
            </w:r>
            <w:r w:rsidR="00AF7E30">
              <w:rPr>
                <w:webHidden/>
              </w:rPr>
              <w:fldChar w:fldCharType="begin"/>
            </w:r>
            <w:r w:rsidR="00AF7E30">
              <w:rPr>
                <w:webHidden/>
              </w:rPr>
              <w:instrText xml:space="preserve"> PAGEREF _Toc172795988 \h </w:instrText>
            </w:r>
            <w:r w:rsidR="00AF7E30">
              <w:rPr>
                <w:webHidden/>
              </w:rPr>
            </w:r>
            <w:r w:rsidR="00AF7E30">
              <w:rPr>
                <w:webHidden/>
              </w:rPr>
              <w:fldChar w:fldCharType="separate"/>
            </w:r>
            <w:r w:rsidR="00AF7E30">
              <w:rPr>
                <w:webHidden/>
              </w:rPr>
              <w:t>6</w:t>
            </w:r>
            <w:r w:rsidR="00AF7E30">
              <w:rPr>
                <w:webHidden/>
              </w:rPr>
              <w:fldChar w:fldCharType="end"/>
            </w:r>
          </w:hyperlink>
        </w:p>
        <w:p w14:paraId="22513CCD" w14:textId="3541C4FD" w:rsidR="00AF7E30" w:rsidRDefault="003975CB">
          <w:pPr>
            <w:pStyle w:val="TOC2"/>
            <w:rPr>
              <w:rFonts w:asciiTheme="minorHAnsi" w:hAnsiTheme="minorHAnsi" w:cstheme="minorBidi"/>
              <w:b w:val="0"/>
              <w:bCs w:val="0"/>
              <w:kern w:val="2"/>
              <w:sz w:val="24"/>
              <w:szCs w:val="24"/>
              <w14:ligatures w14:val="standardContextual"/>
            </w:rPr>
          </w:pPr>
          <w:hyperlink w:anchor="_Toc172795989" w:history="1">
            <w:r w:rsidR="00AF7E30" w:rsidRPr="007C0BC5">
              <w:rPr>
                <w:rStyle w:val="Hyperlink"/>
              </w:rPr>
              <w:t>D10</w:t>
            </w:r>
            <w:r w:rsidR="00AF7E30">
              <w:rPr>
                <w:rFonts w:asciiTheme="minorHAnsi" w:hAnsiTheme="minorHAnsi" w:cstheme="minorBidi"/>
                <w:b w:val="0"/>
                <w:bCs w:val="0"/>
                <w:kern w:val="2"/>
                <w:sz w:val="24"/>
                <w:szCs w:val="24"/>
                <w14:ligatures w14:val="standardContextual"/>
              </w:rPr>
              <w:tab/>
            </w:r>
            <w:r w:rsidR="00AF7E30" w:rsidRPr="007C0BC5">
              <w:rPr>
                <w:rStyle w:val="Hyperlink"/>
              </w:rPr>
              <w:t>Deletion of Pack Size for Drug Product</w:t>
            </w:r>
            <w:r w:rsidR="00AF7E30">
              <w:rPr>
                <w:webHidden/>
              </w:rPr>
              <w:tab/>
            </w:r>
            <w:r w:rsidR="00AF7E30">
              <w:rPr>
                <w:webHidden/>
              </w:rPr>
              <w:fldChar w:fldCharType="begin"/>
            </w:r>
            <w:r w:rsidR="00AF7E30">
              <w:rPr>
                <w:webHidden/>
              </w:rPr>
              <w:instrText xml:space="preserve"> PAGEREF _Toc172795989 \h </w:instrText>
            </w:r>
            <w:r w:rsidR="00AF7E30">
              <w:rPr>
                <w:webHidden/>
              </w:rPr>
            </w:r>
            <w:r w:rsidR="00AF7E30">
              <w:rPr>
                <w:webHidden/>
              </w:rPr>
              <w:fldChar w:fldCharType="separate"/>
            </w:r>
            <w:r w:rsidR="00AF7E30">
              <w:rPr>
                <w:webHidden/>
              </w:rPr>
              <w:t>6</w:t>
            </w:r>
            <w:r w:rsidR="00AF7E30">
              <w:rPr>
                <w:webHidden/>
              </w:rPr>
              <w:fldChar w:fldCharType="end"/>
            </w:r>
          </w:hyperlink>
        </w:p>
        <w:p w14:paraId="21965BC4" w14:textId="4F95C5DA" w:rsidR="00AF7E30" w:rsidRDefault="003975CB">
          <w:pPr>
            <w:pStyle w:val="TOC2"/>
            <w:rPr>
              <w:rFonts w:asciiTheme="minorHAnsi" w:hAnsiTheme="minorHAnsi" w:cstheme="minorBidi"/>
              <w:b w:val="0"/>
              <w:bCs w:val="0"/>
              <w:kern w:val="2"/>
              <w:sz w:val="24"/>
              <w:szCs w:val="24"/>
              <w14:ligatures w14:val="standardContextual"/>
            </w:rPr>
          </w:pPr>
          <w:hyperlink w:anchor="_Toc172795990" w:history="1">
            <w:r w:rsidR="00AF7E30" w:rsidRPr="007C0BC5">
              <w:rPr>
                <w:rStyle w:val="Hyperlink"/>
              </w:rPr>
              <w:t>D11</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Batch Numbering System</w:t>
            </w:r>
            <w:r w:rsidR="00AF7E30">
              <w:rPr>
                <w:webHidden/>
              </w:rPr>
              <w:tab/>
            </w:r>
            <w:r w:rsidR="00AF7E30">
              <w:rPr>
                <w:webHidden/>
              </w:rPr>
              <w:fldChar w:fldCharType="begin"/>
            </w:r>
            <w:r w:rsidR="00AF7E30">
              <w:rPr>
                <w:webHidden/>
              </w:rPr>
              <w:instrText xml:space="preserve"> PAGEREF _Toc172795990 \h </w:instrText>
            </w:r>
            <w:r w:rsidR="00AF7E30">
              <w:rPr>
                <w:webHidden/>
              </w:rPr>
            </w:r>
            <w:r w:rsidR="00AF7E30">
              <w:rPr>
                <w:webHidden/>
              </w:rPr>
              <w:fldChar w:fldCharType="separate"/>
            </w:r>
            <w:r w:rsidR="00AF7E30">
              <w:rPr>
                <w:webHidden/>
              </w:rPr>
              <w:t>6</w:t>
            </w:r>
            <w:r w:rsidR="00AF7E30">
              <w:rPr>
                <w:webHidden/>
              </w:rPr>
              <w:fldChar w:fldCharType="end"/>
            </w:r>
          </w:hyperlink>
        </w:p>
        <w:p w14:paraId="204B3922" w14:textId="5DF2B213" w:rsidR="00AF7E30" w:rsidRDefault="003975CB">
          <w:pPr>
            <w:pStyle w:val="TOC2"/>
            <w:rPr>
              <w:rFonts w:asciiTheme="minorHAnsi" w:hAnsiTheme="minorHAnsi" w:cstheme="minorBidi"/>
              <w:b w:val="0"/>
              <w:bCs w:val="0"/>
              <w:kern w:val="2"/>
              <w:sz w:val="24"/>
              <w:szCs w:val="24"/>
              <w14:ligatures w14:val="standardContextual"/>
            </w:rPr>
          </w:pPr>
          <w:hyperlink w:anchor="_Toc172795991" w:history="1">
            <w:r w:rsidR="00AF7E30" w:rsidRPr="007C0BC5">
              <w:rPr>
                <w:rStyle w:val="Hyperlink"/>
              </w:rPr>
              <w:t>D12</w:t>
            </w:r>
            <w:r w:rsidR="00AF7E30">
              <w:rPr>
                <w:rFonts w:asciiTheme="minorHAnsi" w:hAnsiTheme="minorHAnsi" w:cstheme="minorBidi"/>
                <w:b w:val="0"/>
                <w:bCs w:val="0"/>
                <w:kern w:val="2"/>
                <w:sz w:val="24"/>
                <w:szCs w:val="24"/>
                <w14:ligatures w14:val="standardContextual"/>
              </w:rPr>
              <w:tab/>
            </w:r>
            <w:r w:rsidR="00AF7E30" w:rsidRPr="007C0BC5">
              <w:rPr>
                <w:rStyle w:val="Hyperlink"/>
              </w:rPr>
              <w:t>Update of Product Labelling</w:t>
            </w:r>
            <w:r w:rsidR="00AF7E30">
              <w:rPr>
                <w:webHidden/>
              </w:rPr>
              <w:tab/>
            </w:r>
            <w:r w:rsidR="00AF7E30">
              <w:rPr>
                <w:webHidden/>
              </w:rPr>
              <w:fldChar w:fldCharType="begin"/>
            </w:r>
            <w:r w:rsidR="00AF7E30">
              <w:rPr>
                <w:webHidden/>
              </w:rPr>
              <w:instrText xml:space="preserve"> PAGEREF _Toc172795991 \h </w:instrText>
            </w:r>
            <w:r w:rsidR="00AF7E30">
              <w:rPr>
                <w:webHidden/>
              </w:rPr>
            </w:r>
            <w:r w:rsidR="00AF7E30">
              <w:rPr>
                <w:webHidden/>
              </w:rPr>
              <w:fldChar w:fldCharType="separate"/>
            </w:r>
            <w:r w:rsidR="00AF7E30">
              <w:rPr>
                <w:webHidden/>
              </w:rPr>
              <w:t>6</w:t>
            </w:r>
            <w:r w:rsidR="00AF7E30">
              <w:rPr>
                <w:webHidden/>
              </w:rPr>
              <w:fldChar w:fldCharType="end"/>
            </w:r>
          </w:hyperlink>
        </w:p>
        <w:p w14:paraId="00DB9968" w14:textId="2175F6A4" w:rsidR="00AF7E30" w:rsidRDefault="003975CB">
          <w:pPr>
            <w:pStyle w:val="TOC2"/>
            <w:rPr>
              <w:rFonts w:asciiTheme="minorHAnsi" w:hAnsiTheme="minorHAnsi" w:cstheme="minorBidi"/>
              <w:b w:val="0"/>
              <w:bCs w:val="0"/>
              <w:kern w:val="2"/>
              <w:sz w:val="24"/>
              <w:szCs w:val="24"/>
              <w14:ligatures w14:val="standardContextual"/>
            </w:rPr>
          </w:pPr>
          <w:hyperlink w:anchor="_Toc172795992" w:history="1">
            <w:r w:rsidR="00AF7E30" w:rsidRPr="007C0BC5">
              <w:rPr>
                <w:rStyle w:val="Hyperlink"/>
              </w:rPr>
              <w:t>D13</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Batch Size of Drug Substance</w:t>
            </w:r>
            <w:r w:rsidR="00AF7E30">
              <w:rPr>
                <w:webHidden/>
              </w:rPr>
              <w:tab/>
            </w:r>
            <w:r w:rsidR="00AF7E30">
              <w:rPr>
                <w:webHidden/>
              </w:rPr>
              <w:fldChar w:fldCharType="begin"/>
            </w:r>
            <w:r w:rsidR="00AF7E30">
              <w:rPr>
                <w:webHidden/>
              </w:rPr>
              <w:instrText xml:space="preserve"> PAGEREF _Toc172795992 \h </w:instrText>
            </w:r>
            <w:r w:rsidR="00AF7E30">
              <w:rPr>
                <w:webHidden/>
              </w:rPr>
            </w:r>
            <w:r w:rsidR="00AF7E30">
              <w:rPr>
                <w:webHidden/>
              </w:rPr>
              <w:fldChar w:fldCharType="separate"/>
            </w:r>
            <w:r w:rsidR="00AF7E30">
              <w:rPr>
                <w:webHidden/>
              </w:rPr>
              <w:t>7</w:t>
            </w:r>
            <w:r w:rsidR="00AF7E30">
              <w:rPr>
                <w:webHidden/>
              </w:rPr>
              <w:fldChar w:fldCharType="end"/>
            </w:r>
          </w:hyperlink>
        </w:p>
        <w:p w14:paraId="0398EC46" w14:textId="64F232B6" w:rsidR="00AF7E30" w:rsidRDefault="003975CB">
          <w:pPr>
            <w:pStyle w:val="TOC2"/>
            <w:rPr>
              <w:rFonts w:asciiTheme="minorHAnsi" w:hAnsiTheme="minorHAnsi" w:cstheme="minorBidi"/>
              <w:b w:val="0"/>
              <w:bCs w:val="0"/>
              <w:kern w:val="2"/>
              <w:sz w:val="24"/>
              <w:szCs w:val="24"/>
              <w14:ligatures w14:val="standardContextual"/>
            </w:rPr>
          </w:pPr>
          <w:hyperlink w:anchor="_Toc172795993" w:history="1">
            <w:r w:rsidR="00AF7E30" w:rsidRPr="007C0BC5">
              <w:rPr>
                <w:rStyle w:val="Hyperlink"/>
              </w:rPr>
              <w:t>D14</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In-process Tests or Limits Applied during Manufacture of Drug Substance</w:t>
            </w:r>
            <w:r w:rsidR="00AF7E30">
              <w:rPr>
                <w:webHidden/>
              </w:rPr>
              <w:tab/>
            </w:r>
            <w:r w:rsidR="00AF7E30">
              <w:rPr>
                <w:webHidden/>
              </w:rPr>
              <w:fldChar w:fldCharType="begin"/>
            </w:r>
            <w:r w:rsidR="00AF7E30">
              <w:rPr>
                <w:webHidden/>
              </w:rPr>
              <w:instrText xml:space="preserve"> PAGEREF _Toc172795993 \h </w:instrText>
            </w:r>
            <w:r w:rsidR="00AF7E30">
              <w:rPr>
                <w:webHidden/>
              </w:rPr>
            </w:r>
            <w:r w:rsidR="00AF7E30">
              <w:rPr>
                <w:webHidden/>
              </w:rPr>
              <w:fldChar w:fldCharType="separate"/>
            </w:r>
            <w:r w:rsidR="00AF7E30">
              <w:rPr>
                <w:webHidden/>
              </w:rPr>
              <w:t>7</w:t>
            </w:r>
            <w:r w:rsidR="00AF7E30">
              <w:rPr>
                <w:webHidden/>
              </w:rPr>
              <w:fldChar w:fldCharType="end"/>
            </w:r>
          </w:hyperlink>
        </w:p>
        <w:p w14:paraId="1CACE378" w14:textId="6223F969" w:rsidR="00AF7E30" w:rsidRDefault="003975CB">
          <w:pPr>
            <w:pStyle w:val="TOC2"/>
            <w:rPr>
              <w:rFonts w:asciiTheme="minorHAnsi" w:hAnsiTheme="minorHAnsi" w:cstheme="minorBidi"/>
              <w:b w:val="0"/>
              <w:bCs w:val="0"/>
              <w:kern w:val="2"/>
              <w:sz w:val="24"/>
              <w:szCs w:val="24"/>
              <w14:ligatures w14:val="standardContextual"/>
            </w:rPr>
          </w:pPr>
          <w:hyperlink w:anchor="_Toc172795994" w:history="1">
            <w:r w:rsidR="00AF7E30" w:rsidRPr="007C0BC5">
              <w:rPr>
                <w:rStyle w:val="Hyperlink"/>
              </w:rPr>
              <w:t>D15</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Specification of Drug Substance</w:t>
            </w:r>
            <w:r w:rsidR="00AF7E30">
              <w:rPr>
                <w:webHidden/>
              </w:rPr>
              <w:tab/>
            </w:r>
            <w:r w:rsidR="00AF7E30">
              <w:rPr>
                <w:webHidden/>
              </w:rPr>
              <w:fldChar w:fldCharType="begin"/>
            </w:r>
            <w:r w:rsidR="00AF7E30">
              <w:rPr>
                <w:webHidden/>
              </w:rPr>
              <w:instrText xml:space="preserve"> PAGEREF _Toc172795994 \h </w:instrText>
            </w:r>
            <w:r w:rsidR="00AF7E30">
              <w:rPr>
                <w:webHidden/>
              </w:rPr>
            </w:r>
            <w:r w:rsidR="00AF7E30">
              <w:rPr>
                <w:webHidden/>
              </w:rPr>
              <w:fldChar w:fldCharType="separate"/>
            </w:r>
            <w:r w:rsidR="00AF7E30">
              <w:rPr>
                <w:webHidden/>
              </w:rPr>
              <w:t>8</w:t>
            </w:r>
            <w:r w:rsidR="00AF7E30">
              <w:rPr>
                <w:webHidden/>
              </w:rPr>
              <w:fldChar w:fldCharType="end"/>
            </w:r>
          </w:hyperlink>
        </w:p>
        <w:p w14:paraId="2F9F2DBF" w14:textId="6AC17E8B" w:rsidR="00AF7E30" w:rsidRDefault="003975CB">
          <w:pPr>
            <w:pStyle w:val="TOC2"/>
            <w:rPr>
              <w:rFonts w:asciiTheme="minorHAnsi" w:hAnsiTheme="minorHAnsi" w:cstheme="minorBidi"/>
              <w:b w:val="0"/>
              <w:bCs w:val="0"/>
              <w:kern w:val="2"/>
              <w:sz w:val="24"/>
              <w:szCs w:val="24"/>
              <w14:ligatures w14:val="standardContextual"/>
            </w:rPr>
          </w:pPr>
          <w:hyperlink w:anchor="_Toc172795995" w:history="1">
            <w:r w:rsidR="00AF7E30" w:rsidRPr="007C0BC5">
              <w:rPr>
                <w:rStyle w:val="Hyperlink"/>
              </w:rPr>
              <w:t>D16</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Specification of Drug Substance to comply with latest compendium</w:t>
            </w:r>
            <w:r w:rsidR="00AF7E30">
              <w:rPr>
                <w:webHidden/>
              </w:rPr>
              <w:tab/>
            </w:r>
            <w:r w:rsidR="00AF7E30">
              <w:rPr>
                <w:webHidden/>
              </w:rPr>
              <w:fldChar w:fldCharType="begin"/>
            </w:r>
            <w:r w:rsidR="00AF7E30">
              <w:rPr>
                <w:webHidden/>
              </w:rPr>
              <w:instrText xml:space="preserve"> PAGEREF _Toc172795995 \h </w:instrText>
            </w:r>
            <w:r w:rsidR="00AF7E30">
              <w:rPr>
                <w:webHidden/>
              </w:rPr>
            </w:r>
            <w:r w:rsidR="00AF7E30">
              <w:rPr>
                <w:webHidden/>
              </w:rPr>
              <w:fldChar w:fldCharType="separate"/>
            </w:r>
            <w:r w:rsidR="00AF7E30">
              <w:rPr>
                <w:webHidden/>
              </w:rPr>
              <w:t>8</w:t>
            </w:r>
            <w:r w:rsidR="00AF7E30">
              <w:rPr>
                <w:webHidden/>
              </w:rPr>
              <w:fldChar w:fldCharType="end"/>
            </w:r>
          </w:hyperlink>
        </w:p>
        <w:p w14:paraId="08AAC6F4" w14:textId="37106A6E" w:rsidR="00AF7E30" w:rsidRDefault="003975CB">
          <w:pPr>
            <w:pStyle w:val="TOC2"/>
            <w:rPr>
              <w:rFonts w:asciiTheme="minorHAnsi" w:hAnsiTheme="minorHAnsi" w:cstheme="minorBidi"/>
              <w:b w:val="0"/>
              <w:bCs w:val="0"/>
              <w:kern w:val="2"/>
              <w:sz w:val="24"/>
              <w:szCs w:val="24"/>
              <w14:ligatures w14:val="standardContextual"/>
            </w:rPr>
          </w:pPr>
          <w:hyperlink w:anchor="_Toc172795996" w:history="1">
            <w:r w:rsidR="00AF7E30" w:rsidRPr="007C0BC5">
              <w:rPr>
                <w:rStyle w:val="Hyperlink"/>
              </w:rPr>
              <w:t>D17</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Test Procedure of Drug Substance</w:t>
            </w:r>
            <w:r w:rsidR="00AF7E30">
              <w:rPr>
                <w:webHidden/>
              </w:rPr>
              <w:tab/>
            </w:r>
            <w:r w:rsidR="00AF7E30">
              <w:rPr>
                <w:webHidden/>
              </w:rPr>
              <w:fldChar w:fldCharType="begin"/>
            </w:r>
            <w:r w:rsidR="00AF7E30">
              <w:rPr>
                <w:webHidden/>
              </w:rPr>
              <w:instrText xml:space="preserve"> PAGEREF _Toc172795996 \h </w:instrText>
            </w:r>
            <w:r w:rsidR="00AF7E30">
              <w:rPr>
                <w:webHidden/>
              </w:rPr>
            </w:r>
            <w:r w:rsidR="00AF7E30">
              <w:rPr>
                <w:webHidden/>
              </w:rPr>
              <w:fldChar w:fldCharType="separate"/>
            </w:r>
            <w:r w:rsidR="00AF7E30">
              <w:rPr>
                <w:webHidden/>
              </w:rPr>
              <w:t>9</w:t>
            </w:r>
            <w:r w:rsidR="00AF7E30">
              <w:rPr>
                <w:webHidden/>
              </w:rPr>
              <w:fldChar w:fldCharType="end"/>
            </w:r>
          </w:hyperlink>
        </w:p>
        <w:p w14:paraId="1A9F3035" w14:textId="63D840DD" w:rsidR="00AF7E30" w:rsidRDefault="003975CB">
          <w:pPr>
            <w:pStyle w:val="TOC2"/>
            <w:rPr>
              <w:rFonts w:asciiTheme="minorHAnsi" w:hAnsiTheme="minorHAnsi" w:cstheme="minorBidi"/>
              <w:b w:val="0"/>
              <w:bCs w:val="0"/>
              <w:kern w:val="2"/>
              <w:sz w:val="24"/>
              <w:szCs w:val="24"/>
              <w14:ligatures w14:val="standardContextual"/>
            </w:rPr>
          </w:pPr>
          <w:hyperlink w:anchor="_Toc172795997" w:history="1">
            <w:r w:rsidR="00AF7E30" w:rsidRPr="007C0BC5">
              <w:rPr>
                <w:rStyle w:val="Hyperlink"/>
              </w:rPr>
              <w:t>D18</w:t>
            </w:r>
            <w:r w:rsidR="00AF7E30">
              <w:rPr>
                <w:rFonts w:asciiTheme="minorHAnsi" w:hAnsiTheme="minorHAnsi" w:cstheme="minorBidi"/>
                <w:b w:val="0"/>
                <w:bCs w:val="0"/>
                <w:kern w:val="2"/>
                <w:sz w:val="24"/>
                <w:szCs w:val="24"/>
                <w14:ligatures w14:val="standardContextual"/>
              </w:rPr>
              <w:tab/>
            </w:r>
            <w:r w:rsidR="00AF7E30" w:rsidRPr="007C0BC5">
              <w:rPr>
                <w:rStyle w:val="Hyperlink"/>
              </w:rPr>
              <w:t>Revision of CEP</w:t>
            </w:r>
            <w:r w:rsidR="00AF7E30">
              <w:rPr>
                <w:webHidden/>
              </w:rPr>
              <w:tab/>
            </w:r>
            <w:r w:rsidR="00AF7E30">
              <w:rPr>
                <w:webHidden/>
              </w:rPr>
              <w:fldChar w:fldCharType="begin"/>
            </w:r>
            <w:r w:rsidR="00AF7E30">
              <w:rPr>
                <w:webHidden/>
              </w:rPr>
              <w:instrText xml:space="preserve"> PAGEREF _Toc172795997 \h </w:instrText>
            </w:r>
            <w:r w:rsidR="00AF7E30">
              <w:rPr>
                <w:webHidden/>
              </w:rPr>
            </w:r>
            <w:r w:rsidR="00AF7E30">
              <w:rPr>
                <w:webHidden/>
              </w:rPr>
              <w:fldChar w:fldCharType="separate"/>
            </w:r>
            <w:r w:rsidR="00AF7E30">
              <w:rPr>
                <w:webHidden/>
              </w:rPr>
              <w:t>9</w:t>
            </w:r>
            <w:r w:rsidR="00AF7E30">
              <w:rPr>
                <w:webHidden/>
              </w:rPr>
              <w:fldChar w:fldCharType="end"/>
            </w:r>
          </w:hyperlink>
        </w:p>
        <w:p w14:paraId="68092DDE" w14:textId="5A58B831" w:rsidR="00AF7E30" w:rsidRDefault="003975CB">
          <w:pPr>
            <w:pStyle w:val="TOC2"/>
            <w:rPr>
              <w:rFonts w:asciiTheme="minorHAnsi" w:hAnsiTheme="minorHAnsi" w:cstheme="minorBidi"/>
              <w:b w:val="0"/>
              <w:bCs w:val="0"/>
              <w:kern w:val="2"/>
              <w:sz w:val="24"/>
              <w:szCs w:val="24"/>
              <w14:ligatures w14:val="standardContextual"/>
            </w:rPr>
          </w:pPr>
          <w:hyperlink w:anchor="_Toc172795998" w:history="1">
            <w:r w:rsidR="00AF7E30" w:rsidRPr="007C0BC5">
              <w:rPr>
                <w:rStyle w:val="Hyperlink"/>
              </w:rPr>
              <w:t>D19</w:t>
            </w:r>
            <w:r w:rsidR="00AF7E30">
              <w:rPr>
                <w:rFonts w:asciiTheme="minorHAnsi" w:hAnsiTheme="minorHAnsi" w:cstheme="minorBidi"/>
                <w:b w:val="0"/>
                <w:bCs w:val="0"/>
                <w:kern w:val="2"/>
                <w:sz w:val="24"/>
                <w:szCs w:val="24"/>
                <w14:ligatures w14:val="standardContextual"/>
              </w:rPr>
              <w:tab/>
            </w:r>
            <w:r w:rsidR="00AF7E30" w:rsidRPr="007C0BC5">
              <w:rPr>
                <w:rStyle w:val="Hyperlink"/>
              </w:rPr>
              <w:t>Submission of CEP for an Approved Drug Substance Manufacturer</w:t>
            </w:r>
            <w:r w:rsidR="00AF7E30">
              <w:rPr>
                <w:webHidden/>
              </w:rPr>
              <w:tab/>
            </w:r>
            <w:r w:rsidR="00AF7E30">
              <w:rPr>
                <w:webHidden/>
              </w:rPr>
              <w:fldChar w:fldCharType="begin"/>
            </w:r>
            <w:r w:rsidR="00AF7E30">
              <w:rPr>
                <w:webHidden/>
              </w:rPr>
              <w:instrText xml:space="preserve"> PAGEREF _Toc172795998 \h </w:instrText>
            </w:r>
            <w:r w:rsidR="00AF7E30">
              <w:rPr>
                <w:webHidden/>
              </w:rPr>
            </w:r>
            <w:r w:rsidR="00AF7E30">
              <w:rPr>
                <w:webHidden/>
              </w:rPr>
              <w:fldChar w:fldCharType="separate"/>
            </w:r>
            <w:r w:rsidR="00AF7E30">
              <w:rPr>
                <w:webHidden/>
              </w:rPr>
              <w:t>10</w:t>
            </w:r>
            <w:r w:rsidR="00AF7E30">
              <w:rPr>
                <w:webHidden/>
              </w:rPr>
              <w:fldChar w:fldCharType="end"/>
            </w:r>
          </w:hyperlink>
        </w:p>
        <w:p w14:paraId="43318037" w14:textId="64295FF9" w:rsidR="00AF7E30" w:rsidRDefault="003975CB">
          <w:pPr>
            <w:pStyle w:val="TOC2"/>
            <w:rPr>
              <w:rFonts w:asciiTheme="minorHAnsi" w:hAnsiTheme="minorHAnsi" w:cstheme="minorBidi"/>
              <w:b w:val="0"/>
              <w:bCs w:val="0"/>
              <w:kern w:val="2"/>
              <w:sz w:val="24"/>
              <w:szCs w:val="24"/>
              <w14:ligatures w14:val="standardContextual"/>
            </w:rPr>
          </w:pPr>
          <w:hyperlink w:anchor="_Toc172795999" w:history="1">
            <w:r w:rsidR="00AF7E30" w:rsidRPr="007C0BC5">
              <w:rPr>
                <w:rStyle w:val="Hyperlink"/>
              </w:rPr>
              <w:t>D20</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In-process Controls Applied during Manufacture of Drug Product</w:t>
            </w:r>
            <w:r w:rsidR="00AF7E30">
              <w:rPr>
                <w:webHidden/>
              </w:rPr>
              <w:tab/>
            </w:r>
            <w:r w:rsidR="00AF7E30">
              <w:rPr>
                <w:webHidden/>
              </w:rPr>
              <w:fldChar w:fldCharType="begin"/>
            </w:r>
            <w:r w:rsidR="00AF7E30">
              <w:rPr>
                <w:webHidden/>
              </w:rPr>
              <w:instrText xml:space="preserve"> PAGEREF _Toc172795999 \h </w:instrText>
            </w:r>
            <w:r w:rsidR="00AF7E30">
              <w:rPr>
                <w:webHidden/>
              </w:rPr>
            </w:r>
            <w:r w:rsidR="00AF7E30">
              <w:rPr>
                <w:webHidden/>
              </w:rPr>
              <w:fldChar w:fldCharType="separate"/>
            </w:r>
            <w:r w:rsidR="00AF7E30">
              <w:rPr>
                <w:webHidden/>
              </w:rPr>
              <w:t>10</w:t>
            </w:r>
            <w:r w:rsidR="00AF7E30">
              <w:rPr>
                <w:webHidden/>
              </w:rPr>
              <w:fldChar w:fldCharType="end"/>
            </w:r>
          </w:hyperlink>
        </w:p>
        <w:p w14:paraId="5D10A8FA" w14:textId="18A3B727" w:rsidR="00AF7E30" w:rsidRDefault="003975CB">
          <w:pPr>
            <w:pStyle w:val="TOC2"/>
            <w:rPr>
              <w:rFonts w:asciiTheme="minorHAnsi" w:hAnsiTheme="minorHAnsi" w:cstheme="minorBidi"/>
              <w:b w:val="0"/>
              <w:bCs w:val="0"/>
              <w:kern w:val="2"/>
              <w:sz w:val="24"/>
              <w:szCs w:val="24"/>
              <w14:ligatures w14:val="standardContextual"/>
            </w:rPr>
          </w:pPr>
          <w:hyperlink w:anchor="_Toc172796000" w:history="1">
            <w:r w:rsidR="00AF7E30" w:rsidRPr="007C0BC5">
              <w:rPr>
                <w:rStyle w:val="Hyperlink"/>
              </w:rPr>
              <w:t>D21</w:t>
            </w:r>
            <w:r w:rsidR="00AF7E30">
              <w:rPr>
                <w:rFonts w:asciiTheme="minorHAnsi" w:hAnsiTheme="minorHAnsi" w:cstheme="minorBidi"/>
                <w:b w:val="0"/>
                <w:bCs w:val="0"/>
                <w:kern w:val="2"/>
                <w:sz w:val="24"/>
                <w:szCs w:val="24"/>
                <w14:ligatures w14:val="standardContextual"/>
              </w:rPr>
              <w:tab/>
            </w:r>
            <w:r w:rsidR="00AF7E30" w:rsidRPr="007C0BC5">
              <w:rPr>
                <w:rStyle w:val="Hyperlink"/>
              </w:rPr>
              <w:t>Minor Change in the Manufacturing Process for Drug Product</w:t>
            </w:r>
            <w:r w:rsidR="00AF7E30">
              <w:rPr>
                <w:webHidden/>
              </w:rPr>
              <w:tab/>
            </w:r>
            <w:r w:rsidR="00AF7E30">
              <w:rPr>
                <w:webHidden/>
              </w:rPr>
              <w:fldChar w:fldCharType="begin"/>
            </w:r>
            <w:r w:rsidR="00AF7E30">
              <w:rPr>
                <w:webHidden/>
              </w:rPr>
              <w:instrText xml:space="preserve"> PAGEREF _Toc172796000 \h </w:instrText>
            </w:r>
            <w:r w:rsidR="00AF7E30">
              <w:rPr>
                <w:webHidden/>
              </w:rPr>
            </w:r>
            <w:r w:rsidR="00AF7E30">
              <w:rPr>
                <w:webHidden/>
              </w:rPr>
              <w:fldChar w:fldCharType="separate"/>
            </w:r>
            <w:r w:rsidR="00AF7E30">
              <w:rPr>
                <w:webHidden/>
              </w:rPr>
              <w:t>11</w:t>
            </w:r>
            <w:r w:rsidR="00AF7E30">
              <w:rPr>
                <w:webHidden/>
              </w:rPr>
              <w:fldChar w:fldCharType="end"/>
            </w:r>
          </w:hyperlink>
        </w:p>
        <w:p w14:paraId="632F6758" w14:textId="503E54A7" w:rsidR="00AF7E30" w:rsidRDefault="003975CB">
          <w:pPr>
            <w:pStyle w:val="TOC2"/>
            <w:rPr>
              <w:rFonts w:asciiTheme="minorHAnsi" w:hAnsiTheme="minorHAnsi" w:cstheme="minorBidi"/>
              <w:b w:val="0"/>
              <w:bCs w:val="0"/>
              <w:kern w:val="2"/>
              <w:sz w:val="24"/>
              <w:szCs w:val="24"/>
              <w14:ligatures w14:val="standardContextual"/>
            </w:rPr>
          </w:pPr>
          <w:hyperlink w:anchor="_Toc172796001" w:history="1">
            <w:r w:rsidR="00AF7E30" w:rsidRPr="007C0BC5">
              <w:rPr>
                <w:rStyle w:val="Hyperlink"/>
              </w:rPr>
              <w:t>D22</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Release and/or Shelf-life Specifications of Drug Product</w:t>
            </w:r>
            <w:r w:rsidR="00AF7E30">
              <w:rPr>
                <w:webHidden/>
              </w:rPr>
              <w:tab/>
            </w:r>
            <w:r w:rsidR="00AF7E30">
              <w:rPr>
                <w:webHidden/>
              </w:rPr>
              <w:fldChar w:fldCharType="begin"/>
            </w:r>
            <w:r w:rsidR="00AF7E30">
              <w:rPr>
                <w:webHidden/>
              </w:rPr>
              <w:instrText xml:space="preserve"> PAGEREF _Toc172796001 \h </w:instrText>
            </w:r>
            <w:r w:rsidR="00AF7E30">
              <w:rPr>
                <w:webHidden/>
              </w:rPr>
            </w:r>
            <w:r w:rsidR="00AF7E30">
              <w:rPr>
                <w:webHidden/>
              </w:rPr>
              <w:fldChar w:fldCharType="separate"/>
            </w:r>
            <w:r w:rsidR="00AF7E30">
              <w:rPr>
                <w:webHidden/>
              </w:rPr>
              <w:t>12</w:t>
            </w:r>
            <w:r w:rsidR="00AF7E30">
              <w:rPr>
                <w:webHidden/>
              </w:rPr>
              <w:fldChar w:fldCharType="end"/>
            </w:r>
          </w:hyperlink>
        </w:p>
        <w:p w14:paraId="2C9C83B8" w14:textId="68591D31" w:rsidR="00AF7E30" w:rsidRDefault="003975CB">
          <w:pPr>
            <w:pStyle w:val="TOC2"/>
            <w:rPr>
              <w:rFonts w:asciiTheme="minorHAnsi" w:hAnsiTheme="minorHAnsi" w:cstheme="minorBidi"/>
              <w:b w:val="0"/>
              <w:bCs w:val="0"/>
              <w:kern w:val="2"/>
              <w:sz w:val="24"/>
              <w:szCs w:val="24"/>
              <w14:ligatures w14:val="standardContextual"/>
            </w:rPr>
          </w:pPr>
          <w:hyperlink w:anchor="_Toc172796002" w:history="1">
            <w:r w:rsidR="00AF7E30" w:rsidRPr="007C0BC5">
              <w:rPr>
                <w:rStyle w:val="Hyperlink"/>
              </w:rPr>
              <w:t>D23</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specification of Drug Product to Comply with Latest Compendium</w:t>
            </w:r>
            <w:r w:rsidR="00AF7E30">
              <w:rPr>
                <w:webHidden/>
              </w:rPr>
              <w:tab/>
            </w:r>
            <w:r w:rsidR="00AF7E30">
              <w:rPr>
                <w:webHidden/>
              </w:rPr>
              <w:fldChar w:fldCharType="begin"/>
            </w:r>
            <w:r w:rsidR="00AF7E30">
              <w:rPr>
                <w:webHidden/>
              </w:rPr>
              <w:instrText xml:space="preserve"> PAGEREF _Toc172796002 \h </w:instrText>
            </w:r>
            <w:r w:rsidR="00AF7E30">
              <w:rPr>
                <w:webHidden/>
              </w:rPr>
            </w:r>
            <w:r w:rsidR="00AF7E30">
              <w:rPr>
                <w:webHidden/>
              </w:rPr>
              <w:fldChar w:fldCharType="separate"/>
            </w:r>
            <w:r w:rsidR="00AF7E30">
              <w:rPr>
                <w:webHidden/>
              </w:rPr>
              <w:t>12</w:t>
            </w:r>
            <w:r w:rsidR="00AF7E30">
              <w:rPr>
                <w:webHidden/>
              </w:rPr>
              <w:fldChar w:fldCharType="end"/>
            </w:r>
          </w:hyperlink>
        </w:p>
        <w:p w14:paraId="0B760124" w14:textId="1AB23045" w:rsidR="00AF7E30" w:rsidRDefault="003975CB">
          <w:pPr>
            <w:pStyle w:val="TOC2"/>
            <w:rPr>
              <w:rFonts w:asciiTheme="minorHAnsi" w:hAnsiTheme="minorHAnsi" w:cstheme="minorBidi"/>
              <w:b w:val="0"/>
              <w:bCs w:val="0"/>
              <w:kern w:val="2"/>
              <w:sz w:val="24"/>
              <w:szCs w:val="24"/>
              <w14:ligatures w14:val="standardContextual"/>
            </w:rPr>
          </w:pPr>
          <w:hyperlink w:anchor="_Toc172796003" w:history="1">
            <w:r w:rsidR="00AF7E30" w:rsidRPr="007C0BC5">
              <w:rPr>
                <w:rStyle w:val="Hyperlink"/>
              </w:rPr>
              <w:t>D24</w:t>
            </w:r>
            <w:r w:rsidR="00AF7E30">
              <w:rPr>
                <w:rFonts w:asciiTheme="minorHAnsi" w:hAnsiTheme="minorHAnsi" w:cstheme="minorBidi"/>
                <w:b w:val="0"/>
                <w:bCs w:val="0"/>
                <w:kern w:val="2"/>
                <w:sz w:val="24"/>
                <w:szCs w:val="24"/>
                <w14:ligatures w14:val="standardContextual"/>
              </w:rPr>
              <w:tab/>
            </w:r>
            <w:r w:rsidR="00AF7E30" w:rsidRPr="007C0BC5">
              <w:rPr>
                <w:rStyle w:val="Hyperlink"/>
              </w:rPr>
              <w:t>Minor change of Test Procedure for Excipient</w:t>
            </w:r>
            <w:r w:rsidR="00AF7E30">
              <w:rPr>
                <w:webHidden/>
              </w:rPr>
              <w:tab/>
            </w:r>
            <w:r w:rsidR="00AF7E30">
              <w:rPr>
                <w:webHidden/>
              </w:rPr>
              <w:fldChar w:fldCharType="begin"/>
            </w:r>
            <w:r w:rsidR="00AF7E30">
              <w:rPr>
                <w:webHidden/>
              </w:rPr>
              <w:instrText xml:space="preserve"> PAGEREF _Toc172796003 \h </w:instrText>
            </w:r>
            <w:r w:rsidR="00AF7E30">
              <w:rPr>
                <w:webHidden/>
              </w:rPr>
            </w:r>
            <w:r w:rsidR="00AF7E30">
              <w:rPr>
                <w:webHidden/>
              </w:rPr>
              <w:fldChar w:fldCharType="separate"/>
            </w:r>
            <w:r w:rsidR="00AF7E30">
              <w:rPr>
                <w:webHidden/>
              </w:rPr>
              <w:t>13</w:t>
            </w:r>
            <w:r w:rsidR="00AF7E30">
              <w:rPr>
                <w:webHidden/>
              </w:rPr>
              <w:fldChar w:fldCharType="end"/>
            </w:r>
          </w:hyperlink>
        </w:p>
        <w:p w14:paraId="491666A5" w14:textId="37C95D1A" w:rsidR="00AF7E30" w:rsidRDefault="003975CB">
          <w:pPr>
            <w:pStyle w:val="TOC2"/>
            <w:rPr>
              <w:rFonts w:asciiTheme="minorHAnsi" w:hAnsiTheme="minorHAnsi" w:cstheme="minorBidi"/>
              <w:b w:val="0"/>
              <w:bCs w:val="0"/>
              <w:kern w:val="2"/>
              <w:sz w:val="24"/>
              <w:szCs w:val="24"/>
              <w14:ligatures w14:val="standardContextual"/>
            </w:rPr>
          </w:pPr>
          <w:hyperlink w:anchor="_Toc172796004" w:history="1">
            <w:r w:rsidR="00AF7E30" w:rsidRPr="007C0BC5">
              <w:rPr>
                <w:rStyle w:val="Hyperlink"/>
              </w:rPr>
              <w:t>D25</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of specification of Excipient or Drug Substance Starting Material to Comply with Latest Compendium</w:t>
            </w:r>
            <w:r w:rsidR="00AF7E30">
              <w:rPr>
                <w:webHidden/>
              </w:rPr>
              <w:tab/>
            </w:r>
            <w:r w:rsidR="00AF7E30">
              <w:rPr>
                <w:webHidden/>
              </w:rPr>
              <w:fldChar w:fldCharType="begin"/>
            </w:r>
            <w:r w:rsidR="00AF7E30">
              <w:rPr>
                <w:webHidden/>
              </w:rPr>
              <w:instrText xml:space="preserve"> PAGEREF _Toc172796004 \h </w:instrText>
            </w:r>
            <w:r w:rsidR="00AF7E30">
              <w:rPr>
                <w:webHidden/>
              </w:rPr>
            </w:r>
            <w:r w:rsidR="00AF7E30">
              <w:rPr>
                <w:webHidden/>
              </w:rPr>
              <w:fldChar w:fldCharType="separate"/>
            </w:r>
            <w:r w:rsidR="00AF7E30">
              <w:rPr>
                <w:webHidden/>
              </w:rPr>
              <w:t>13</w:t>
            </w:r>
            <w:r w:rsidR="00AF7E30">
              <w:rPr>
                <w:webHidden/>
              </w:rPr>
              <w:fldChar w:fldCharType="end"/>
            </w:r>
          </w:hyperlink>
        </w:p>
        <w:p w14:paraId="7B6C93FE" w14:textId="5F1CE08A" w:rsidR="00AF7E30" w:rsidRDefault="003975CB">
          <w:pPr>
            <w:pStyle w:val="TOC2"/>
            <w:rPr>
              <w:rFonts w:asciiTheme="minorHAnsi" w:hAnsiTheme="minorHAnsi" w:cstheme="minorBidi"/>
              <w:b w:val="0"/>
              <w:bCs w:val="0"/>
              <w:kern w:val="2"/>
              <w:sz w:val="24"/>
              <w:szCs w:val="24"/>
              <w14:ligatures w14:val="standardContextual"/>
            </w:rPr>
          </w:pPr>
          <w:hyperlink w:anchor="_Toc172796005" w:history="1">
            <w:r w:rsidR="00AF7E30" w:rsidRPr="007C0BC5">
              <w:rPr>
                <w:rStyle w:val="Hyperlink"/>
              </w:rPr>
              <w:t>D26</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in Source of Empty Hard Capsule</w:t>
            </w:r>
            <w:r w:rsidR="00AF7E30">
              <w:rPr>
                <w:webHidden/>
              </w:rPr>
              <w:tab/>
            </w:r>
            <w:r w:rsidR="00AF7E30">
              <w:rPr>
                <w:webHidden/>
              </w:rPr>
              <w:fldChar w:fldCharType="begin"/>
            </w:r>
            <w:r w:rsidR="00AF7E30">
              <w:rPr>
                <w:webHidden/>
              </w:rPr>
              <w:instrText xml:space="preserve"> PAGEREF _Toc172796005 \h </w:instrText>
            </w:r>
            <w:r w:rsidR="00AF7E30">
              <w:rPr>
                <w:webHidden/>
              </w:rPr>
            </w:r>
            <w:r w:rsidR="00AF7E30">
              <w:rPr>
                <w:webHidden/>
              </w:rPr>
              <w:fldChar w:fldCharType="separate"/>
            </w:r>
            <w:r w:rsidR="00AF7E30">
              <w:rPr>
                <w:webHidden/>
              </w:rPr>
              <w:t>14</w:t>
            </w:r>
            <w:r w:rsidR="00AF7E30">
              <w:rPr>
                <w:webHidden/>
              </w:rPr>
              <w:fldChar w:fldCharType="end"/>
            </w:r>
          </w:hyperlink>
        </w:p>
        <w:p w14:paraId="0F765F21" w14:textId="09B5C221" w:rsidR="00AF7E30" w:rsidRDefault="003975CB">
          <w:pPr>
            <w:pStyle w:val="TOC2"/>
            <w:rPr>
              <w:rFonts w:asciiTheme="minorHAnsi" w:hAnsiTheme="minorHAnsi" w:cstheme="minorBidi"/>
              <w:b w:val="0"/>
              <w:bCs w:val="0"/>
              <w:kern w:val="2"/>
              <w:sz w:val="24"/>
              <w:szCs w:val="24"/>
              <w14:ligatures w14:val="standardContextual"/>
            </w:rPr>
          </w:pPr>
          <w:hyperlink w:anchor="_Toc172796006" w:history="1">
            <w:r w:rsidR="00AF7E30" w:rsidRPr="007C0BC5">
              <w:rPr>
                <w:rStyle w:val="Hyperlink"/>
              </w:rPr>
              <w:t>D27</w:t>
            </w:r>
            <w:r w:rsidR="00AF7E30">
              <w:rPr>
                <w:rFonts w:asciiTheme="minorHAnsi" w:hAnsiTheme="minorHAnsi" w:cstheme="minorBidi"/>
                <w:b w:val="0"/>
                <w:bCs w:val="0"/>
                <w:kern w:val="2"/>
                <w:sz w:val="24"/>
                <w:szCs w:val="24"/>
                <w14:ligatures w14:val="standardContextual"/>
              </w:rPr>
              <w:tab/>
            </w:r>
            <w:r w:rsidR="00AF7E30" w:rsidRPr="007C0BC5">
              <w:rPr>
                <w:rStyle w:val="Hyperlink"/>
              </w:rPr>
              <w:t>Change or Addition of Pack Size for Drug Product</w:t>
            </w:r>
            <w:r w:rsidR="00AF7E30">
              <w:rPr>
                <w:webHidden/>
              </w:rPr>
              <w:tab/>
            </w:r>
            <w:r w:rsidR="00AF7E30">
              <w:rPr>
                <w:webHidden/>
              </w:rPr>
              <w:fldChar w:fldCharType="begin"/>
            </w:r>
            <w:r w:rsidR="00AF7E30">
              <w:rPr>
                <w:webHidden/>
              </w:rPr>
              <w:instrText xml:space="preserve"> PAGEREF _Toc172796006 \h </w:instrText>
            </w:r>
            <w:r w:rsidR="00AF7E30">
              <w:rPr>
                <w:webHidden/>
              </w:rPr>
            </w:r>
            <w:r w:rsidR="00AF7E30">
              <w:rPr>
                <w:webHidden/>
              </w:rPr>
              <w:fldChar w:fldCharType="separate"/>
            </w:r>
            <w:r w:rsidR="00AF7E30">
              <w:rPr>
                <w:webHidden/>
              </w:rPr>
              <w:t>14</w:t>
            </w:r>
            <w:r w:rsidR="00AF7E30">
              <w:rPr>
                <w:webHidden/>
              </w:rPr>
              <w:fldChar w:fldCharType="end"/>
            </w:r>
          </w:hyperlink>
        </w:p>
        <w:p w14:paraId="4B2C1F2C" w14:textId="3BD0AB72" w:rsidR="00AF7E30" w:rsidRDefault="003975CB">
          <w:pPr>
            <w:pStyle w:val="TOC2"/>
            <w:rPr>
              <w:rFonts w:asciiTheme="minorHAnsi" w:hAnsiTheme="minorHAnsi" w:cstheme="minorBidi"/>
              <w:b w:val="0"/>
              <w:bCs w:val="0"/>
              <w:kern w:val="2"/>
              <w:sz w:val="24"/>
              <w:szCs w:val="24"/>
              <w14:ligatures w14:val="standardContextual"/>
            </w:rPr>
          </w:pPr>
          <w:hyperlink w:anchor="_Toc172796007" w:history="1">
            <w:r w:rsidR="00AF7E30" w:rsidRPr="007C0BC5">
              <w:rPr>
                <w:rStyle w:val="Hyperlink"/>
              </w:rPr>
              <w:t>D28     Change in the Specification Parameters and/or Limits or Test Procedure of Primary Packaging Material</w:t>
            </w:r>
            <w:r w:rsidR="00AF7E30">
              <w:rPr>
                <w:webHidden/>
              </w:rPr>
              <w:tab/>
            </w:r>
            <w:r w:rsidR="00AF7E30">
              <w:rPr>
                <w:webHidden/>
              </w:rPr>
              <w:fldChar w:fldCharType="begin"/>
            </w:r>
            <w:r w:rsidR="00AF7E30">
              <w:rPr>
                <w:webHidden/>
              </w:rPr>
              <w:instrText xml:space="preserve"> PAGEREF _Toc172796007 \h </w:instrText>
            </w:r>
            <w:r w:rsidR="00AF7E30">
              <w:rPr>
                <w:webHidden/>
              </w:rPr>
            </w:r>
            <w:r w:rsidR="00AF7E30">
              <w:rPr>
                <w:webHidden/>
              </w:rPr>
              <w:fldChar w:fldCharType="separate"/>
            </w:r>
            <w:r w:rsidR="00AF7E30">
              <w:rPr>
                <w:webHidden/>
              </w:rPr>
              <w:t>15</w:t>
            </w:r>
            <w:r w:rsidR="00AF7E30">
              <w:rPr>
                <w:webHidden/>
              </w:rPr>
              <w:fldChar w:fldCharType="end"/>
            </w:r>
          </w:hyperlink>
        </w:p>
        <w:p w14:paraId="76B4BEF0" w14:textId="2FB13192" w:rsidR="00AF7E30" w:rsidRDefault="003975CB">
          <w:pPr>
            <w:pStyle w:val="TOC2"/>
            <w:rPr>
              <w:rFonts w:asciiTheme="minorHAnsi" w:hAnsiTheme="minorHAnsi" w:cstheme="minorBidi"/>
              <w:b w:val="0"/>
              <w:bCs w:val="0"/>
              <w:kern w:val="2"/>
              <w:sz w:val="24"/>
              <w:szCs w:val="24"/>
              <w14:ligatures w14:val="standardContextual"/>
            </w:rPr>
          </w:pPr>
          <w:hyperlink w:anchor="_Toc172796008" w:history="1">
            <w:r w:rsidR="00AF7E30" w:rsidRPr="007C0BC5">
              <w:rPr>
                <w:rStyle w:val="Hyperlink"/>
              </w:rPr>
              <w:t>D29     Obsolete</w:t>
            </w:r>
            <w:r w:rsidR="00AF7E30">
              <w:rPr>
                <w:webHidden/>
              </w:rPr>
              <w:tab/>
            </w:r>
            <w:r w:rsidR="00AF7E30">
              <w:rPr>
                <w:webHidden/>
              </w:rPr>
              <w:fldChar w:fldCharType="begin"/>
            </w:r>
            <w:r w:rsidR="00AF7E30">
              <w:rPr>
                <w:webHidden/>
              </w:rPr>
              <w:instrText xml:space="preserve"> PAGEREF _Toc172796008 \h </w:instrText>
            </w:r>
            <w:r w:rsidR="00AF7E30">
              <w:rPr>
                <w:webHidden/>
              </w:rPr>
            </w:r>
            <w:r w:rsidR="00AF7E30">
              <w:rPr>
                <w:webHidden/>
              </w:rPr>
              <w:fldChar w:fldCharType="separate"/>
            </w:r>
            <w:r w:rsidR="00AF7E30">
              <w:rPr>
                <w:webHidden/>
              </w:rPr>
              <w:t>15</w:t>
            </w:r>
            <w:r w:rsidR="00AF7E30">
              <w:rPr>
                <w:webHidden/>
              </w:rPr>
              <w:fldChar w:fldCharType="end"/>
            </w:r>
          </w:hyperlink>
        </w:p>
        <w:p w14:paraId="0F0DE2DE" w14:textId="50733E10" w:rsidR="00AF7E30" w:rsidRDefault="003975CB">
          <w:pPr>
            <w:pStyle w:val="TOC2"/>
            <w:rPr>
              <w:rFonts w:asciiTheme="minorHAnsi" w:hAnsiTheme="minorHAnsi" w:cstheme="minorBidi"/>
              <w:b w:val="0"/>
              <w:bCs w:val="0"/>
              <w:kern w:val="2"/>
              <w:sz w:val="24"/>
              <w:szCs w:val="24"/>
              <w14:ligatures w14:val="standardContextual"/>
            </w:rPr>
          </w:pPr>
          <w:hyperlink w:anchor="_Toc172796009" w:history="1">
            <w:r w:rsidR="00AF7E30" w:rsidRPr="007C0BC5">
              <w:rPr>
                <w:rStyle w:val="Hyperlink"/>
              </w:rPr>
              <w:t>D30     Update of Anatomical Therapeutic Chemical (ATC) code</w:t>
            </w:r>
            <w:r w:rsidR="00AF7E30">
              <w:rPr>
                <w:webHidden/>
              </w:rPr>
              <w:tab/>
            </w:r>
            <w:r w:rsidR="00AF7E30">
              <w:rPr>
                <w:webHidden/>
              </w:rPr>
              <w:fldChar w:fldCharType="begin"/>
            </w:r>
            <w:r w:rsidR="00AF7E30">
              <w:rPr>
                <w:webHidden/>
              </w:rPr>
              <w:instrText xml:space="preserve"> PAGEREF _Toc172796009 \h </w:instrText>
            </w:r>
            <w:r w:rsidR="00AF7E30">
              <w:rPr>
                <w:webHidden/>
              </w:rPr>
            </w:r>
            <w:r w:rsidR="00AF7E30">
              <w:rPr>
                <w:webHidden/>
              </w:rPr>
              <w:fldChar w:fldCharType="separate"/>
            </w:r>
            <w:r w:rsidR="00AF7E30">
              <w:rPr>
                <w:webHidden/>
              </w:rPr>
              <w:t>15</w:t>
            </w:r>
            <w:r w:rsidR="00AF7E30">
              <w:rPr>
                <w:webHidden/>
              </w:rPr>
              <w:fldChar w:fldCharType="end"/>
            </w:r>
          </w:hyperlink>
        </w:p>
        <w:p w14:paraId="61F3B7B9" w14:textId="404677F7" w:rsidR="008643C3" w:rsidRDefault="008643C3">
          <w:r>
            <w:rPr>
              <w:b/>
              <w:bCs/>
              <w:noProof/>
            </w:rPr>
            <w:fldChar w:fldCharType="end"/>
          </w:r>
        </w:p>
      </w:sdtContent>
    </w:sdt>
    <w:p w14:paraId="0968B01A" w14:textId="77777777" w:rsidR="008643C3" w:rsidRDefault="008643C3" w:rsidP="00D35B39">
      <w:pPr>
        <w:pStyle w:val="ChapterHeading1"/>
        <w:numPr>
          <w:ilvl w:val="0"/>
          <w:numId w:val="0"/>
        </w:numPr>
        <w:spacing w:line="240" w:lineRule="auto"/>
        <w:ind w:left="1078" w:hanging="1078"/>
        <w:contextualSpacing w:val="0"/>
        <w:rPr>
          <w:sz w:val="22"/>
          <w:szCs w:val="22"/>
        </w:rPr>
      </w:pPr>
    </w:p>
    <w:p w14:paraId="64BA7E96" w14:textId="77777777" w:rsidR="008643C3" w:rsidRDefault="008643C3">
      <w:pPr>
        <w:spacing w:after="200"/>
        <w:jc w:val="left"/>
        <w:rPr>
          <w:rFonts w:cs="Arial"/>
          <w:b/>
        </w:rPr>
      </w:pPr>
      <w:r>
        <w:br w:type="page"/>
      </w:r>
    </w:p>
    <w:bookmarkEnd w:id="0"/>
    <w:p w14:paraId="08711881" w14:textId="77777777" w:rsidR="001B6AE4" w:rsidRPr="001B6AE4" w:rsidRDefault="001B6AE4" w:rsidP="001B6AE4"/>
    <w:tbl>
      <w:tblPr>
        <w:tblStyle w:val="TableGrid"/>
        <w:tblW w:w="9122" w:type="dxa"/>
        <w:jc w:val="center"/>
        <w:tblLook w:val="04A0" w:firstRow="1" w:lastRow="0" w:firstColumn="1" w:lastColumn="0" w:noHBand="0" w:noVBand="1"/>
      </w:tblPr>
      <w:tblGrid>
        <w:gridCol w:w="9122"/>
      </w:tblGrid>
      <w:tr w:rsidR="00B91D63" w14:paraId="76A6B52C" w14:textId="77777777" w:rsidTr="00FC69DD">
        <w:trPr>
          <w:jc w:val="center"/>
        </w:trPr>
        <w:tc>
          <w:tcPr>
            <w:tcW w:w="9122" w:type="dxa"/>
          </w:tcPr>
          <w:p w14:paraId="6927FC84" w14:textId="00108F04" w:rsidR="00B91D63" w:rsidRPr="00920595" w:rsidRDefault="00B91D63" w:rsidP="00D50BDF">
            <w:pPr>
              <w:spacing w:before="80" w:after="80" w:line="240" w:lineRule="auto"/>
              <w:rPr>
                <w:b/>
                <w:u w:val="single"/>
              </w:rPr>
            </w:pPr>
            <w:r w:rsidRPr="00920595">
              <w:rPr>
                <w:b/>
                <w:u w:val="single"/>
              </w:rPr>
              <w:t>Declaration of the product registrant for MIV-2 Do-and-</w:t>
            </w:r>
            <w:proofErr w:type="gramStart"/>
            <w:r w:rsidRPr="00920595">
              <w:rPr>
                <w:b/>
                <w:u w:val="single"/>
              </w:rPr>
              <w:t>Tell</w:t>
            </w:r>
            <w:proofErr w:type="gramEnd"/>
          </w:p>
          <w:p w14:paraId="7E3C71BD" w14:textId="77777777" w:rsidR="001B6AE4" w:rsidRDefault="001B6AE4" w:rsidP="001B6AE4">
            <w:pPr>
              <w:spacing w:before="80" w:after="80" w:line="240" w:lineRule="auto"/>
              <w:rPr>
                <w:rFonts w:cs="Arial"/>
              </w:rPr>
            </w:pPr>
          </w:p>
          <w:p w14:paraId="270E0FB5" w14:textId="3038630B" w:rsidR="00B91D63" w:rsidRPr="00F70D86" w:rsidRDefault="00B91D63" w:rsidP="001B6AE4">
            <w:pPr>
              <w:spacing w:before="80" w:after="80" w:line="240" w:lineRule="auto"/>
              <w:rPr>
                <w:rFonts w:cs="Arial"/>
              </w:rPr>
            </w:pPr>
            <w:r w:rsidRPr="00F70D86">
              <w:rPr>
                <w:rFonts w:cs="Arial"/>
              </w:rPr>
              <w:t xml:space="preserve">I hereby </w:t>
            </w:r>
            <w:r w:rsidR="00E02B92" w:rsidRPr="00F70D86">
              <w:rPr>
                <w:rFonts w:cs="Arial"/>
              </w:rPr>
              <w:t>declare that</w:t>
            </w:r>
            <w:r w:rsidR="00920595" w:rsidRPr="00F70D86">
              <w:rPr>
                <w:rFonts w:cs="Arial"/>
              </w:rPr>
              <w:t>:</w:t>
            </w:r>
          </w:p>
          <w:p w14:paraId="7BED3029" w14:textId="77777777" w:rsidR="00F70D86" w:rsidRPr="00F70D86" w:rsidRDefault="00B91D63" w:rsidP="001B6AE4">
            <w:pPr>
              <w:pStyle w:val="ListParagraph"/>
              <w:numPr>
                <w:ilvl w:val="0"/>
                <w:numId w:val="180"/>
              </w:numPr>
              <w:spacing w:before="80" w:after="80" w:line="240" w:lineRule="auto"/>
              <w:ind w:left="362" w:hanging="276"/>
              <w:contextualSpacing w:val="0"/>
              <w:rPr>
                <w:rFonts w:ascii="Arial" w:hAnsi="Arial" w:cs="Arial"/>
              </w:rPr>
            </w:pPr>
            <w:r w:rsidRPr="00F70D86">
              <w:rPr>
                <w:rFonts w:ascii="Arial" w:hAnsi="Arial" w:cs="Arial"/>
              </w:rPr>
              <w:t>All changes submitted are categorised as MIV-2 Do-and-Tel</w:t>
            </w:r>
            <w:r w:rsidR="00E02B92" w:rsidRPr="00F70D86">
              <w:rPr>
                <w:rFonts w:ascii="Arial" w:hAnsi="Arial" w:cs="Arial"/>
              </w:rPr>
              <w:t xml:space="preserve">l, and no other changes have been included in this application. </w:t>
            </w:r>
          </w:p>
          <w:p w14:paraId="0CA2D522" w14:textId="77777777" w:rsidR="00F70D86" w:rsidRPr="00F70D86" w:rsidRDefault="00B91D63" w:rsidP="001B6AE4">
            <w:pPr>
              <w:pStyle w:val="ListParagraph"/>
              <w:numPr>
                <w:ilvl w:val="0"/>
                <w:numId w:val="180"/>
              </w:numPr>
              <w:spacing w:before="80" w:after="80" w:line="240" w:lineRule="auto"/>
              <w:ind w:left="362" w:hanging="276"/>
              <w:contextualSpacing w:val="0"/>
              <w:rPr>
                <w:rFonts w:ascii="Arial" w:hAnsi="Arial" w:cs="Arial"/>
              </w:rPr>
            </w:pPr>
            <w:r w:rsidRPr="00F70D86">
              <w:rPr>
                <w:rFonts w:ascii="Arial" w:hAnsi="Arial" w:cs="Arial"/>
              </w:rPr>
              <w:t xml:space="preserve">The change(s) will not adversely affect the quality, efficacy and safety of the </w:t>
            </w:r>
            <w:r w:rsidR="007278FE" w:rsidRPr="00F70D86">
              <w:rPr>
                <w:rFonts w:ascii="Arial" w:hAnsi="Arial" w:cs="Arial"/>
              </w:rPr>
              <w:t>therapeutic</w:t>
            </w:r>
            <w:r w:rsidR="00591341" w:rsidRPr="00F70D86">
              <w:rPr>
                <w:rFonts w:ascii="Arial" w:hAnsi="Arial" w:cs="Arial"/>
              </w:rPr>
              <w:t xml:space="preserve"> </w:t>
            </w:r>
            <w:r w:rsidRPr="00F70D86">
              <w:rPr>
                <w:rFonts w:ascii="Arial" w:hAnsi="Arial" w:cs="Arial"/>
              </w:rPr>
              <w:t>product</w:t>
            </w:r>
            <w:r w:rsidR="007278FE" w:rsidRPr="00F70D86">
              <w:rPr>
                <w:rFonts w:ascii="Arial" w:hAnsi="Arial" w:cs="Arial"/>
              </w:rPr>
              <w:t xml:space="preserve"> concerned</w:t>
            </w:r>
            <w:r w:rsidRPr="00F70D86">
              <w:rPr>
                <w:rFonts w:ascii="Arial" w:hAnsi="Arial" w:cs="Arial"/>
              </w:rPr>
              <w:t>.</w:t>
            </w:r>
          </w:p>
          <w:p w14:paraId="1DA2119A" w14:textId="6C0811E1" w:rsidR="007278FE" w:rsidRPr="00F70D86" w:rsidRDefault="005F1404" w:rsidP="001B6AE4">
            <w:pPr>
              <w:pStyle w:val="ListParagraph"/>
              <w:numPr>
                <w:ilvl w:val="0"/>
                <w:numId w:val="180"/>
              </w:numPr>
              <w:spacing w:before="80" w:after="80" w:line="240" w:lineRule="auto"/>
              <w:ind w:left="362" w:hanging="276"/>
              <w:contextualSpacing w:val="0"/>
              <w:rPr>
                <w:rFonts w:ascii="Arial" w:hAnsi="Arial" w:cs="Arial"/>
              </w:rPr>
            </w:pPr>
            <w:r w:rsidRPr="00F70D86">
              <w:rPr>
                <w:rFonts w:ascii="Arial" w:hAnsi="Arial" w:cs="Arial"/>
              </w:rPr>
              <w:t>All</w:t>
            </w:r>
            <w:r w:rsidRPr="00F70D86">
              <w:rPr>
                <w:rFonts w:ascii="Arial" w:hAnsi="Arial" w:cs="Arial"/>
                <w:spacing w:val="6"/>
              </w:rPr>
              <w:t xml:space="preserve"> </w:t>
            </w:r>
            <w:r w:rsidRPr="00F70D86">
              <w:rPr>
                <w:rFonts w:ascii="Arial" w:hAnsi="Arial" w:cs="Arial"/>
              </w:rPr>
              <w:t>inform</w:t>
            </w:r>
            <w:r w:rsidRPr="00F70D86">
              <w:rPr>
                <w:rFonts w:ascii="Arial" w:hAnsi="Arial" w:cs="Arial"/>
                <w:spacing w:val="-2"/>
              </w:rPr>
              <w:t>a</w:t>
            </w:r>
            <w:r w:rsidRPr="00F70D86">
              <w:rPr>
                <w:rFonts w:ascii="Arial" w:hAnsi="Arial" w:cs="Arial"/>
              </w:rPr>
              <w:t>tion</w:t>
            </w:r>
            <w:r w:rsidRPr="00F70D86">
              <w:rPr>
                <w:rFonts w:ascii="Arial" w:hAnsi="Arial" w:cs="Arial"/>
                <w:spacing w:val="6"/>
              </w:rPr>
              <w:t xml:space="preserve"> </w:t>
            </w:r>
            <w:r w:rsidRPr="00F70D86">
              <w:rPr>
                <w:rFonts w:ascii="Arial" w:hAnsi="Arial" w:cs="Arial"/>
              </w:rPr>
              <w:t>pro</w:t>
            </w:r>
            <w:r w:rsidRPr="00F70D86">
              <w:rPr>
                <w:rFonts w:ascii="Arial" w:hAnsi="Arial" w:cs="Arial"/>
                <w:spacing w:val="-3"/>
              </w:rPr>
              <w:t>v</w:t>
            </w:r>
            <w:r w:rsidRPr="00F70D86">
              <w:rPr>
                <w:rFonts w:ascii="Arial" w:hAnsi="Arial" w:cs="Arial"/>
              </w:rPr>
              <w:t>id</w:t>
            </w:r>
            <w:r w:rsidRPr="00F70D86">
              <w:rPr>
                <w:rFonts w:ascii="Arial" w:hAnsi="Arial" w:cs="Arial"/>
                <w:spacing w:val="1"/>
              </w:rPr>
              <w:t>e</w:t>
            </w:r>
            <w:r w:rsidRPr="00F70D86">
              <w:rPr>
                <w:rFonts w:ascii="Arial" w:hAnsi="Arial" w:cs="Arial"/>
              </w:rPr>
              <w:t>d</w:t>
            </w:r>
            <w:r w:rsidRPr="00F70D86">
              <w:rPr>
                <w:rFonts w:ascii="Arial" w:hAnsi="Arial" w:cs="Arial"/>
                <w:spacing w:val="5"/>
              </w:rPr>
              <w:t xml:space="preserve"> </w:t>
            </w:r>
            <w:r w:rsidRPr="00F70D86">
              <w:rPr>
                <w:rFonts w:ascii="Arial" w:hAnsi="Arial" w:cs="Arial"/>
              </w:rPr>
              <w:t>by</w:t>
            </w:r>
            <w:r w:rsidRPr="00F70D86">
              <w:rPr>
                <w:rFonts w:ascii="Arial" w:hAnsi="Arial" w:cs="Arial"/>
                <w:spacing w:val="5"/>
              </w:rPr>
              <w:t xml:space="preserve"> </w:t>
            </w:r>
            <w:r w:rsidRPr="00F70D86">
              <w:rPr>
                <w:rFonts w:ascii="Arial" w:hAnsi="Arial" w:cs="Arial"/>
                <w:spacing w:val="1"/>
              </w:rPr>
              <w:t>m</w:t>
            </w:r>
            <w:r w:rsidRPr="00F70D86">
              <w:rPr>
                <w:rFonts w:ascii="Arial" w:hAnsi="Arial" w:cs="Arial"/>
              </w:rPr>
              <w:t>e</w:t>
            </w:r>
            <w:r w:rsidRPr="00F70D86">
              <w:rPr>
                <w:rFonts w:ascii="Arial" w:hAnsi="Arial" w:cs="Arial"/>
                <w:spacing w:val="8"/>
              </w:rPr>
              <w:t xml:space="preserve"> </w:t>
            </w:r>
            <w:r w:rsidRPr="00F70D86">
              <w:rPr>
                <w:rFonts w:ascii="Arial" w:hAnsi="Arial" w:cs="Arial"/>
              </w:rPr>
              <w:t>in</w:t>
            </w:r>
            <w:r w:rsidRPr="00F70D86">
              <w:rPr>
                <w:rFonts w:ascii="Arial" w:hAnsi="Arial" w:cs="Arial"/>
                <w:spacing w:val="5"/>
              </w:rPr>
              <w:t xml:space="preserve"> </w:t>
            </w:r>
            <w:r w:rsidRPr="00F70D86">
              <w:rPr>
                <w:rFonts w:ascii="Arial" w:hAnsi="Arial" w:cs="Arial"/>
              </w:rPr>
              <w:t>t</w:t>
            </w:r>
            <w:r w:rsidRPr="00F70D86">
              <w:rPr>
                <w:rFonts w:ascii="Arial" w:hAnsi="Arial" w:cs="Arial"/>
                <w:spacing w:val="1"/>
              </w:rPr>
              <w:t>h</w:t>
            </w:r>
            <w:r w:rsidRPr="00F70D86">
              <w:rPr>
                <w:rFonts w:ascii="Arial" w:hAnsi="Arial" w:cs="Arial"/>
              </w:rPr>
              <w:t>is</w:t>
            </w:r>
            <w:r w:rsidRPr="00F70D86">
              <w:rPr>
                <w:rFonts w:ascii="Arial" w:hAnsi="Arial" w:cs="Arial"/>
                <w:spacing w:val="12"/>
              </w:rPr>
              <w:t xml:space="preserve"> </w:t>
            </w:r>
            <w:r w:rsidR="00E02B92" w:rsidRPr="00F70D86">
              <w:rPr>
                <w:rFonts w:ascii="Arial" w:hAnsi="Arial" w:cs="Arial"/>
              </w:rPr>
              <w:t>MIV-2 Do-and-Tell</w:t>
            </w:r>
            <w:r w:rsidRPr="00F70D86">
              <w:rPr>
                <w:rFonts w:ascii="Arial" w:hAnsi="Arial" w:cs="Arial"/>
                <w:spacing w:val="9"/>
              </w:rPr>
              <w:t xml:space="preserve"> </w:t>
            </w:r>
            <w:r w:rsidRPr="00F70D86">
              <w:rPr>
                <w:rFonts w:ascii="Arial" w:hAnsi="Arial" w:cs="Arial"/>
              </w:rPr>
              <w:t>is</w:t>
            </w:r>
            <w:r w:rsidRPr="00F70D86">
              <w:rPr>
                <w:rFonts w:ascii="Arial" w:hAnsi="Arial" w:cs="Arial"/>
                <w:spacing w:val="4"/>
              </w:rPr>
              <w:t xml:space="preserve"> </w:t>
            </w:r>
            <w:r w:rsidRPr="00F70D86">
              <w:rPr>
                <w:rFonts w:ascii="Arial" w:hAnsi="Arial" w:cs="Arial"/>
              </w:rPr>
              <w:t>true</w:t>
            </w:r>
            <w:r w:rsidRPr="00F70D86">
              <w:rPr>
                <w:rFonts w:ascii="Arial" w:hAnsi="Arial" w:cs="Arial"/>
                <w:spacing w:val="6"/>
              </w:rPr>
              <w:t xml:space="preserve"> </w:t>
            </w:r>
            <w:r w:rsidRPr="00F70D86">
              <w:rPr>
                <w:rFonts w:ascii="Arial" w:hAnsi="Arial" w:cs="Arial"/>
              </w:rPr>
              <w:t>a</w:t>
            </w:r>
            <w:r w:rsidRPr="00F70D86">
              <w:rPr>
                <w:rFonts w:ascii="Arial" w:hAnsi="Arial" w:cs="Arial"/>
                <w:spacing w:val="-2"/>
              </w:rPr>
              <w:t>n</w:t>
            </w:r>
            <w:r w:rsidRPr="00F70D86">
              <w:rPr>
                <w:rFonts w:ascii="Arial" w:hAnsi="Arial" w:cs="Arial"/>
              </w:rPr>
              <w:t>d accurat</w:t>
            </w:r>
            <w:r w:rsidRPr="00F70D86">
              <w:rPr>
                <w:rFonts w:ascii="Arial" w:hAnsi="Arial" w:cs="Arial"/>
                <w:spacing w:val="-1"/>
              </w:rPr>
              <w:t>e</w:t>
            </w:r>
            <w:r w:rsidR="00655266" w:rsidRPr="00F70D86">
              <w:rPr>
                <w:rFonts w:ascii="Arial" w:hAnsi="Arial" w:cs="Arial"/>
                <w:spacing w:val="-1"/>
              </w:rPr>
              <w:t>.</w:t>
            </w:r>
          </w:p>
          <w:p w14:paraId="3AD95C1F" w14:textId="5630C81A" w:rsidR="00E02B92" w:rsidRDefault="00E02B92" w:rsidP="00D50BDF">
            <w:pPr>
              <w:spacing w:before="80" w:after="80" w:line="240" w:lineRule="auto"/>
            </w:pPr>
          </w:p>
          <w:p w14:paraId="5FA33A03" w14:textId="14FDD4EE" w:rsidR="007278FE" w:rsidRDefault="007278FE" w:rsidP="00D50BDF">
            <w:pPr>
              <w:spacing w:before="80" w:after="80" w:line="240" w:lineRule="auto"/>
            </w:pPr>
          </w:p>
          <w:p w14:paraId="68DE7411" w14:textId="77777777" w:rsidR="001B6AE4" w:rsidRDefault="001B6AE4" w:rsidP="00D50BDF">
            <w:pPr>
              <w:spacing w:before="80" w:after="80" w:line="240" w:lineRule="auto"/>
            </w:pPr>
          </w:p>
          <w:p w14:paraId="5B2B6AFA" w14:textId="0E7DE636" w:rsidR="00B91D63" w:rsidRDefault="00B91D63" w:rsidP="00D50BDF">
            <w:pPr>
              <w:spacing w:before="80" w:after="80" w:line="240" w:lineRule="auto"/>
            </w:pPr>
          </w:p>
          <w:p w14:paraId="0EF56B9B" w14:textId="40BB737C" w:rsidR="00B91D63" w:rsidRDefault="00B91D63" w:rsidP="00D50BDF">
            <w:pPr>
              <w:spacing w:before="80" w:after="80" w:line="240" w:lineRule="auto"/>
            </w:pPr>
            <w:r>
              <w:t>__________________________    _____________________</w:t>
            </w:r>
            <w:r w:rsidR="00920595">
              <w:t>__</w:t>
            </w:r>
            <w:r>
              <w:t xml:space="preserve">     _________________</w:t>
            </w:r>
          </w:p>
          <w:p w14:paraId="486F734A" w14:textId="3AFE5CE9" w:rsidR="00B91D63" w:rsidRDefault="00920595" w:rsidP="00D50BDF">
            <w:pPr>
              <w:spacing w:before="80" w:after="80" w:line="240" w:lineRule="auto"/>
            </w:pPr>
            <w:r>
              <w:t xml:space="preserve">                     </w:t>
            </w:r>
            <w:r w:rsidR="00B91D63">
              <w:t xml:space="preserve">Name                                        Signature                                </w:t>
            </w:r>
            <w:r>
              <w:t>D</w:t>
            </w:r>
            <w:r w:rsidR="00B91D63">
              <w:t>ate</w:t>
            </w:r>
          </w:p>
        </w:tc>
      </w:tr>
    </w:tbl>
    <w:p w14:paraId="48F48496" w14:textId="77777777" w:rsidR="00B91D63" w:rsidRPr="00231569" w:rsidRDefault="00B91D63"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513340" w:rsidRPr="00231569" w14:paraId="25B9D3B6"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shd w:val="clear" w:color="auto" w:fill="auto"/>
          </w:tcPr>
          <w:p w14:paraId="1A0AA71D" w14:textId="3FFF2726" w:rsidR="00513340" w:rsidRPr="00231569" w:rsidRDefault="008372C9" w:rsidP="00231569">
            <w:pPr>
              <w:pStyle w:val="Heading2"/>
              <w:numPr>
                <w:ilvl w:val="0"/>
                <w:numId w:val="0"/>
              </w:numPr>
              <w:spacing w:line="240" w:lineRule="auto"/>
              <w:ind w:left="584" w:hanging="574"/>
              <w:rPr>
                <w:rFonts w:cs="Arial"/>
              </w:rPr>
            </w:pPr>
            <w:bookmarkStart w:id="1" w:name="_Toc534897303"/>
            <w:bookmarkStart w:id="2" w:name="_Toc172795980"/>
            <w:r w:rsidRPr="00231569">
              <w:rPr>
                <w:rFonts w:cs="Arial"/>
                <w:u w:val="none"/>
              </w:rPr>
              <w:t>D1</w:t>
            </w:r>
            <w:r w:rsidR="00513340" w:rsidRPr="00231569">
              <w:rPr>
                <w:rFonts w:cs="Arial"/>
                <w:u w:val="none"/>
              </w:rPr>
              <w:tab/>
              <w:t xml:space="preserve">Change in Packaging Material Not in Contact with </w:t>
            </w:r>
            <w:r w:rsidR="007655FD" w:rsidRPr="00231569">
              <w:rPr>
                <w:rFonts w:cs="Arial"/>
                <w:u w:val="none"/>
              </w:rPr>
              <w:t>D</w:t>
            </w:r>
            <w:r w:rsidR="006568F4" w:rsidRPr="00231569">
              <w:rPr>
                <w:rFonts w:cs="Arial"/>
                <w:u w:val="none"/>
              </w:rPr>
              <w:t>r</w:t>
            </w:r>
            <w:r w:rsidR="007655FD" w:rsidRPr="00231569">
              <w:rPr>
                <w:rFonts w:cs="Arial"/>
                <w:u w:val="none"/>
              </w:rPr>
              <w:t>u</w:t>
            </w:r>
            <w:r w:rsidR="006568F4" w:rsidRPr="00231569">
              <w:rPr>
                <w:rFonts w:cs="Arial"/>
                <w:u w:val="none"/>
              </w:rPr>
              <w:t xml:space="preserve">g </w:t>
            </w:r>
            <w:r w:rsidR="00513340" w:rsidRPr="00231569">
              <w:rPr>
                <w:rFonts w:cs="Arial"/>
                <w:u w:val="none"/>
              </w:rPr>
              <w:t>Product</w:t>
            </w:r>
            <w:bookmarkEnd w:id="1"/>
            <w:bookmarkEnd w:id="2"/>
            <w:r w:rsidR="00513340" w:rsidRPr="00231569">
              <w:rPr>
                <w:rFonts w:cs="Arial"/>
                <w:u w:val="none"/>
              </w:rPr>
              <w:t xml:space="preserve"> </w:t>
            </w:r>
          </w:p>
        </w:tc>
      </w:tr>
      <w:tr w:rsidR="00513340" w:rsidRPr="00231569" w14:paraId="2DABACD2"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64FBBC98" w14:textId="77777777" w:rsidR="00513340" w:rsidRPr="00231569" w:rsidRDefault="00513340" w:rsidP="00231569">
            <w:pPr>
              <w:spacing w:before="120" w:after="120" w:line="240" w:lineRule="auto"/>
              <w:rPr>
                <w:rFonts w:cs="Arial"/>
              </w:rPr>
            </w:pPr>
            <w:r w:rsidRPr="00231569">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69A90C45" w14:textId="77777777" w:rsidR="006568F4" w:rsidRPr="00231569" w:rsidRDefault="006568F4" w:rsidP="00231569">
            <w:pPr>
              <w:pStyle w:val="ListParagraph"/>
              <w:numPr>
                <w:ilvl w:val="0"/>
                <w:numId w:val="174"/>
              </w:numPr>
              <w:spacing w:before="120" w:after="120" w:line="240" w:lineRule="auto"/>
              <w:ind w:left="400" w:hanging="357"/>
              <w:contextualSpacing w:val="0"/>
              <w:rPr>
                <w:rFonts w:ascii="Arial" w:hAnsi="Arial" w:cs="Arial"/>
              </w:rPr>
            </w:pPr>
            <w:r w:rsidRPr="00231569">
              <w:rPr>
                <w:rFonts w:ascii="Arial" w:hAnsi="Arial" w:cs="Arial"/>
              </w:rPr>
              <w:t>For change of packaging material not in contact with drug product, such as colour of flip-off caps, colour code rings on ampoules, change of needle shield.</w:t>
            </w:r>
          </w:p>
          <w:p w14:paraId="287F1093" w14:textId="576358EC" w:rsidR="00513340" w:rsidRPr="00231569" w:rsidRDefault="00513340" w:rsidP="00231569">
            <w:pPr>
              <w:pStyle w:val="ListParagraph"/>
              <w:numPr>
                <w:ilvl w:val="0"/>
                <w:numId w:val="174"/>
              </w:numPr>
              <w:spacing w:before="120" w:after="120" w:line="240" w:lineRule="auto"/>
              <w:ind w:left="400" w:hanging="357"/>
              <w:contextualSpacing w:val="0"/>
              <w:rPr>
                <w:rFonts w:ascii="Arial" w:hAnsi="Arial" w:cs="Arial"/>
              </w:rPr>
            </w:pPr>
            <w:r w:rsidRPr="00231569">
              <w:rPr>
                <w:rFonts w:ascii="Arial" w:hAnsi="Arial" w:cs="Arial"/>
              </w:rPr>
              <w:t>The change does not concern a part of the packaging material which affects the delivery, u</w:t>
            </w:r>
            <w:r w:rsidR="00591341" w:rsidRPr="00231569">
              <w:rPr>
                <w:rFonts w:ascii="Arial" w:hAnsi="Arial" w:cs="Arial"/>
              </w:rPr>
              <w:t xml:space="preserve">se, </w:t>
            </w:r>
            <w:proofErr w:type="gramStart"/>
            <w:r w:rsidR="00591341" w:rsidRPr="00231569">
              <w:rPr>
                <w:rFonts w:ascii="Arial" w:hAnsi="Arial" w:cs="Arial"/>
              </w:rPr>
              <w:t>safety</w:t>
            </w:r>
            <w:proofErr w:type="gramEnd"/>
            <w:r w:rsidR="00591341" w:rsidRPr="00231569">
              <w:rPr>
                <w:rFonts w:ascii="Arial" w:hAnsi="Arial" w:cs="Arial"/>
              </w:rPr>
              <w:t xml:space="preserve"> or stability of the drug</w:t>
            </w:r>
            <w:r w:rsidRPr="00231569">
              <w:rPr>
                <w:rFonts w:ascii="Arial" w:hAnsi="Arial" w:cs="Arial"/>
              </w:rPr>
              <w:t xml:space="preserve"> product.</w:t>
            </w:r>
          </w:p>
        </w:tc>
      </w:tr>
      <w:tr w:rsidR="00513340" w:rsidRPr="00231569" w14:paraId="1883A5DA"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2E11D0D4" w14:textId="77777777" w:rsidR="00513340" w:rsidRPr="00231569" w:rsidRDefault="00513340" w:rsidP="00231569">
            <w:pPr>
              <w:spacing w:before="120" w:after="120" w:line="240" w:lineRule="auto"/>
              <w:rPr>
                <w:rFonts w:cs="Arial"/>
              </w:rPr>
            </w:pPr>
            <w:r w:rsidRPr="00231569">
              <w:rPr>
                <w:rFonts w:cs="Arial"/>
              </w:rPr>
              <w:t>D</w:t>
            </w:r>
          </w:p>
        </w:tc>
        <w:tc>
          <w:tcPr>
            <w:tcW w:w="8901" w:type="dxa"/>
            <w:tcBorders>
              <w:top w:val="single" w:sz="4" w:space="0" w:color="auto"/>
              <w:left w:val="single" w:sz="4" w:space="0" w:color="auto"/>
              <w:bottom w:val="single" w:sz="4" w:space="0" w:color="auto"/>
              <w:right w:val="single" w:sz="4" w:space="0" w:color="auto"/>
            </w:tcBorders>
          </w:tcPr>
          <w:p w14:paraId="7C851500" w14:textId="43E7BE8D" w:rsidR="00513340" w:rsidRPr="00231569" w:rsidRDefault="00513340" w:rsidP="00231569">
            <w:pPr>
              <w:pStyle w:val="ListParagraph"/>
              <w:numPr>
                <w:ilvl w:val="0"/>
                <w:numId w:val="175"/>
              </w:numPr>
              <w:spacing w:before="120" w:after="120" w:line="240" w:lineRule="auto"/>
              <w:ind w:left="428" w:hanging="357"/>
              <w:contextualSpacing w:val="0"/>
              <w:rPr>
                <w:rFonts w:ascii="Arial" w:hAnsi="Arial" w:cs="Arial"/>
              </w:rPr>
            </w:pPr>
            <w:r w:rsidRPr="00231569">
              <w:rPr>
                <w:rFonts w:ascii="Arial" w:hAnsi="Arial" w:cs="Arial"/>
              </w:rPr>
              <w:t>Amendment of the relevant section(s) of the dossier (presented in the CTD format), including revised product labelling as appropriate.</w:t>
            </w:r>
          </w:p>
        </w:tc>
      </w:tr>
    </w:tbl>
    <w:p w14:paraId="0D7E519F" w14:textId="77777777" w:rsidR="00513340" w:rsidRPr="00231569" w:rsidRDefault="00513340"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834196" w:rsidRPr="00231569" w14:paraId="5B57D875" w14:textId="77777777" w:rsidTr="00FC69DD">
        <w:trPr>
          <w:trHeight w:val="492"/>
          <w:jc w:val="center"/>
        </w:trPr>
        <w:tc>
          <w:tcPr>
            <w:tcW w:w="9180" w:type="dxa"/>
            <w:gridSpan w:val="2"/>
            <w:tcBorders>
              <w:top w:val="thinThickThinSmallGap" w:sz="24" w:space="0" w:color="auto"/>
            </w:tcBorders>
          </w:tcPr>
          <w:p w14:paraId="69B4E23B" w14:textId="69E9A682" w:rsidR="00834196" w:rsidRPr="00231569" w:rsidRDefault="00834196" w:rsidP="00231569">
            <w:pPr>
              <w:pStyle w:val="Heading2"/>
              <w:numPr>
                <w:ilvl w:val="0"/>
                <w:numId w:val="0"/>
              </w:numPr>
              <w:spacing w:line="240" w:lineRule="auto"/>
              <w:ind w:left="576" w:hanging="576"/>
              <w:rPr>
                <w:rFonts w:cs="Arial"/>
                <w:color w:val="FF0000"/>
              </w:rPr>
            </w:pPr>
            <w:bookmarkStart w:id="3" w:name="_Toc360720127"/>
            <w:bookmarkStart w:id="4" w:name="MiV_N2" w:colFirst="1" w:colLast="1"/>
            <w:r w:rsidRPr="00231569">
              <w:rPr>
                <w:rFonts w:cs="Arial"/>
              </w:rPr>
              <w:br w:type="page"/>
            </w:r>
            <w:bookmarkStart w:id="5" w:name="_Toc360632941"/>
            <w:bookmarkStart w:id="6" w:name="_Toc360632980"/>
            <w:bookmarkStart w:id="7" w:name="_Toc360633291"/>
            <w:bookmarkStart w:id="8" w:name="_Toc360720123"/>
            <w:bookmarkStart w:id="9" w:name="_Toc376185517"/>
            <w:bookmarkStart w:id="10" w:name="_Toc534897304"/>
            <w:bookmarkStart w:id="11" w:name="_Toc172795981"/>
            <w:r w:rsidR="008372C9" w:rsidRPr="00231569">
              <w:rPr>
                <w:rFonts w:cs="Arial"/>
                <w:u w:val="none"/>
              </w:rPr>
              <w:t>D2</w:t>
            </w:r>
            <w:r w:rsidRPr="00231569">
              <w:rPr>
                <w:rFonts w:cs="Arial"/>
                <w:u w:val="none"/>
              </w:rPr>
              <w:tab/>
              <w:t>Addition or Replacement of Site Responsible for Quality Control (QC) Testing of Drug Product</w:t>
            </w:r>
            <w:bookmarkEnd w:id="5"/>
            <w:bookmarkEnd w:id="6"/>
            <w:bookmarkEnd w:id="7"/>
            <w:bookmarkEnd w:id="8"/>
            <w:bookmarkEnd w:id="9"/>
            <w:bookmarkEnd w:id="10"/>
            <w:bookmarkEnd w:id="11"/>
            <w:r w:rsidRPr="00231569">
              <w:rPr>
                <w:rFonts w:cs="Arial"/>
              </w:rPr>
              <w:t xml:space="preserve">  </w:t>
            </w:r>
          </w:p>
        </w:tc>
      </w:tr>
      <w:tr w:rsidR="00834196" w:rsidRPr="00231569" w14:paraId="301E7DCA" w14:textId="77777777" w:rsidTr="00FC69DD">
        <w:trPr>
          <w:jc w:val="center"/>
        </w:trPr>
        <w:tc>
          <w:tcPr>
            <w:tcW w:w="279" w:type="dxa"/>
          </w:tcPr>
          <w:p w14:paraId="5417F757" w14:textId="77777777" w:rsidR="00834196" w:rsidRPr="00231569" w:rsidRDefault="00834196" w:rsidP="00231569">
            <w:pPr>
              <w:spacing w:before="120" w:after="120" w:line="240" w:lineRule="auto"/>
              <w:rPr>
                <w:rFonts w:cs="Arial"/>
              </w:rPr>
            </w:pPr>
            <w:r w:rsidRPr="00231569">
              <w:rPr>
                <w:rFonts w:cs="Arial"/>
              </w:rPr>
              <w:t>C</w:t>
            </w:r>
          </w:p>
        </w:tc>
        <w:tc>
          <w:tcPr>
            <w:tcW w:w="8901" w:type="dxa"/>
          </w:tcPr>
          <w:p w14:paraId="3678A198" w14:textId="77777777" w:rsidR="00834196" w:rsidRPr="00231569" w:rsidRDefault="00834196" w:rsidP="0006771B">
            <w:pPr>
              <w:pStyle w:val="ListParagraph"/>
              <w:numPr>
                <w:ilvl w:val="0"/>
                <w:numId w:val="177"/>
              </w:numPr>
              <w:tabs>
                <w:tab w:val="clear" w:pos="720"/>
              </w:tabs>
              <w:spacing w:before="120" w:after="120" w:line="240" w:lineRule="auto"/>
              <w:ind w:left="344" w:hanging="344"/>
              <w:contextualSpacing w:val="0"/>
              <w:rPr>
                <w:rFonts w:ascii="Arial" w:hAnsi="Arial" w:cs="Arial"/>
              </w:rPr>
            </w:pPr>
            <w:r w:rsidRPr="00231569">
              <w:rPr>
                <w:rFonts w:ascii="Arial" w:hAnsi="Arial" w:cs="Arial"/>
              </w:rPr>
              <w:t>The manufacturer and primary packager of the drug product remains unchanged.</w:t>
            </w:r>
          </w:p>
          <w:p w14:paraId="4CDC07A7" w14:textId="77777777" w:rsidR="00834196" w:rsidRPr="00231569" w:rsidRDefault="00834196" w:rsidP="0006771B">
            <w:pPr>
              <w:pStyle w:val="ListParagraph"/>
              <w:numPr>
                <w:ilvl w:val="0"/>
                <w:numId w:val="177"/>
              </w:numPr>
              <w:spacing w:before="120" w:after="120" w:line="240" w:lineRule="auto"/>
              <w:ind w:left="344" w:hanging="344"/>
              <w:contextualSpacing w:val="0"/>
              <w:rPr>
                <w:rFonts w:ascii="Arial" w:hAnsi="Arial" w:cs="Arial"/>
              </w:rPr>
            </w:pPr>
            <w:r w:rsidRPr="00231569">
              <w:rPr>
                <w:rFonts w:ascii="Arial" w:hAnsi="Arial" w:cs="Arial"/>
              </w:rPr>
              <w:t>Method transfer from the approved to the proposed site or test laboratory has been successfully completed.</w:t>
            </w:r>
          </w:p>
        </w:tc>
      </w:tr>
      <w:tr w:rsidR="00834196" w:rsidRPr="00231569" w14:paraId="58764DA1" w14:textId="77777777" w:rsidTr="00FC69DD">
        <w:trPr>
          <w:trHeight w:val="484"/>
          <w:jc w:val="center"/>
        </w:trPr>
        <w:tc>
          <w:tcPr>
            <w:tcW w:w="279" w:type="dxa"/>
          </w:tcPr>
          <w:p w14:paraId="1CCC8C58" w14:textId="77777777" w:rsidR="00834196" w:rsidRPr="00231569" w:rsidRDefault="00834196" w:rsidP="00231569">
            <w:pPr>
              <w:spacing w:before="120" w:after="120" w:line="240" w:lineRule="auto"/>
              <w:rPr>
                <w:rFonts w:cs="Arial"/>
              </w:rPr>
            </w:pPr>
            <w:r w:rsidRPr="00231569">
              <w:rPr>
                <w:rFonts w:cs="Arial"/>
              </w:rPr>
              <w:t>D</w:t>
            </w:r>
          </w:p>
        </w:tc>
        <w:tc>
          <w:tcPr>
            <w:tcW w:w="8901" w:type="dxa"/>
          </w:tcPr>
          <w:p w14:paraId="6E30DD43" w14:textId="77777777" w:rsidR="00834196" w:rsidRPr="00231569" w:rsidRDefault="00834196" w:rsidP="004A3CE1">
            <w:pPr>
              <w:pStyle w:val="ListParagraph"/>
              <w:numPr>
                <w:ilvl w:val="0"/>
                <w:numId w:val="72"/>
              </w:numPr>
              <w:spacing w:before="120" w:after="120" w:line="240" w:lineRule="auto"/>
              <w:ind w:left="344" w:hanging="344"/>
              <w:contextualSpacing w:val="0"/>
              <w:rPr>
                <w:rFonts w:ascii="Arial" w:eastAsia="Calibri" w:hAnsi="Arial" w:cs="Arial"/>
                <w:lang w:eastAsia="en-GB"/>
              </w:rPr>
            </w:pPr>
            <w:r w:rsidRPr="00231569">
              <w:rPr>
                <w:rFonts w:ascii="Arial" w:eastAsia="Calibri" w:hAnsi="Arial" w:cs="Arial"/>
                <w:lang w:eastAsia="en-GB"/>
              </w:rPr>
              <w:t>Declaration from the drug product manufacturer / product owner on the following:</w:t>
            </w:r>
          </w:p>
          <w:p w14:paraId="63A5569D" w14:textId="77777777" w:rsidR="00834196" w:rsidRPr="00231569" w:rsidRDefault="00834196" w:rsidP="004A3CE1">
            <w:pPr>
              <w:pStyle w:val="ListParagraph"/>
              <w:numPr>
                <w:ilvl w:val="0"/>
                <w:numId w:val="142"/>
              </w:numPr>
              <w:spacing w:before="120" w:after="120" w:line="240" w:lineRule="auto"/>
              <w:ind w:left="628" w:hanging="284"/>
              <w:contextualSpacing w:val="0"/>
              <w:rPr>
                <w:rFonts w:ascii="Arial" w:eastAsia="Calibri" w:hAnsi="Arial" w:cs="Arial"/>
                <w:lang w:eastAsia="en-GB"/>
              </w:rPr>
            </w:pPr>
            <w:r w:rsidRPr="00231569">
              <w:rPr>
                <w:rFonts w:ascii="Arial" w:eastAsia="Calibri" w:hAnsi="Arial" w:cs="Arial"/>
                <w:lang w:eastAsia="en-GB"/>
              </w:rPr>
              <w:t xml:space="preserve">The change does not affect the release and </w:t>
            </w:r>
            <w:proofErr w:type="gramStart"/>
            <w:r w:rsidRPr="00231569">
              <w:rPr>
                <w:rFonts w:ascii="Arial" w:eastAsia="Calibri" w:hAnsi="Arial" w:cs="Arial"/>
                <w:lang w:eastAsia="en-GB"/>
              </w:rPr>
              <w:t>shelf life</w:t>
            </w:r>
            <w:proofErr w:type="gramEnd"/>
            <w:r w:rsidRPr="00231569">
              <w:rPr>
                <w:rFonts w:ascii="Arial" w:eastAsia="Calibri" w:hAnsi="Arial" w:cs="Arial"/>
                <w:lang w:eastAsia="en-GB"/>
              </w:rPr>
              <w:t xml:space="preserve"> specifications of the drug product.</w:t>
            </w:r>
          </w:p>
          <w:p w14:paraId="58F8A7DD" w14:textId="77777777" w:rsidR="00834196" w:rsidRPr="00231569" w:rsidRDefault="00834196" w:rsidP="004A3CE1">
            <w:pPr>
              <w:pStyle w:val="ListParagraph"/>
              <w:numPr>
                <w:ilvl w:val="0"/>
                <w:numId w:val="142"/>
              </w:numPr>
              <w:spacing w:before="120" w:after="120" w:line="240" w:lineRule="auto"/>
              <w:ind w:left="628" w:hanging="284"/>
              <w:contextualSpacing w:val="0"/>
              <w:rPr>
                <w:rFonts w:ascii="Arial" w:eastAsia="Calibri" w:hAnsi="Arial" w:cs="Arial"/>
                <w:lang w:eastAsia="en-GB"/>
              </w:rPr>
            </w:pPr>
            <w:r w:rsidRPr="00231569">
              <w:rPr>
                <w:rFonts w:ascii="Arial" w:eastAsia="Calibri" w:hAnsi="Arial" w:cs="Arial"/>
                <w:lang w:eastAsia="en-GB"/>
              </w:rPr>
              <w:t>The tests used by the proposed QC testing site are equivalent to the registered methods.</w:t>
            </w:r>
          </w:p>
          <w:p w14:paraId="564CB987" w14:textId="77777777" w:rsidR="00834196" w:rsidRPr="00231569" w:rsidRDefault="00834196" w:rsidP="0006771B">
            <w:pPr>
              <w:pStyle w:val="ListParagraph"/>
              <w:numPr>
                <w:ilvl w:val="0"/>
                <w:numId w:val="142"/>
              </w:numPr>
              <w:spacing w:before="120" w:after="120" w:line="240" w:lineRule="auto"/>
              <w:ind w:left="628" w:hanging="284"/>
              <w:contextualSpacing w:val="0"/>
              <w:rPr>
                <w:rFonts w:ascii="Arial" w:eastAsia="Calibri" w:hAnsi="Arial" w:cs="Arial"/>
                <w:lang w:eastAsia="en-GB"/>
              </w:rPr>
            </w:pPr>
            <w:r w:rsidRPr="00231569">
              <w:rPr>
                <w:rFonts w:ascii="Arial" w:eastAsia="Calibri" w:hAnsi="Arial" w:cs="Arial"/>
                <w:lang w:eastAsia="en-GB"/>
              </w:rPr>
              <w:t>List of tests used by the proposed QC testing site with indication if the method suitability / transfer / validation has been completed for each test.</w:t>
            </w:r>
          </w:p>
        </w:tc>
      </w:tr>
    </w:tbl>
    <w:p w14:paraId="161DF389" w14:textId="55A8E322" w:rsidR="004A71F9" w:rsidRPr="00231569" w:rsidRDefault="004A71F9"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2F2584C7" w14:textId="77777777" w:rsidTr="00FC69DD">
        <w:trPr>
          <w:jc w:val="center"/>
        </w:trPr>
        <w:tc>
          <w:tcPr>
            <w:tcW w:w="9180" w:type="dxa"/>
            <w:gridSpan w:val="2"/>
            <w:tcBorders>
              <w:top w:val="thinThickThinSmallGap" w:sz="24" w:space="0" w:color="auto"/>
            </w:tcBorders>
          </w:tcPr>
          <w:p w14:paraId="1614985A" w14:textId="46C939B0" w:rsidR="00712132" w:rsidRPr="00231569" w:rsidRDefault="008372C9" w:rsidP="00231569">
            <w:pPr>
              <w:pStyle w:val="Heading2"/>
              <w:numPr>
                <w:ilvl w:val="0"/>
                <w:numId w:val="0"/>
              </w:numPr>
              <w:spacing w:line="240" w:lineRule="auto"/>
              <w:ind w:left="576" w:hanging="576"/>
              <w:rPr>
                <w:rFonts w:cs="Arial"/>
              </w:rPr>
            </w:pPr>
            <w:bookmarkStart w:id="12" w:name="_Toc376185521"/>
            <w:bookmarkStart w:id="13" w:name="_Toc534897305"/>
            <w:bookmarkStart w:id="14" w:name="_Toc172795982"/>
            <w:r w:rsidRPr="00231569">
              <w:rPr>
                <w:rFonts w:cs="Arial"/>
                <w:u w:val="none"/>
              </w:rPr>
              <w:lastRenderedPageBreak/>
              <w:t>D3</w:t>
            </w:r>
            <w:r w:rsidR="00712132" w:rsidRPr="00231569">
              <w:rPr>
                <w:rFonts w:cs="Arial"/>
                <w:u w:val="none"/>
              </w:rPr>
              <w:tab/>
              <w:t xml:space="preserve">Change of </w:t>
            </w:r>
            <w:r w:rsidR="0080018A" w:rsidRPr="00231569">
              <w:rPr>
                <w:rFonts w:cs="Arial"/>
                <w:u w:val="none"/>
              </w:rPr>
              <w:t>P</w:t>
            </w:r>
            <w:r w:rsidR="00712132" w:rsidRPr="00231569">
              <w:rPr>
                <w:rFonts w:cs="Arial"/>
                <w:u w:val="none"/>
              </w:rPr>
              <w:t xml:space="preserve">roduct </w:t>
            </w:r>
            <w:r w:rsidR="0080018A" w:rsidRPr="00231569">
              <w:rPr>
                <w:rFonts w:cs="Arial"/>
                <w:u w:val="none"/>
              </w:rPr>
              <w:t>O</w:t>
            </w:r>
            <w:r w:rsidR="00712132" w:rsidRPr="00231569">
              <w:rPr>
                <w:rFonts w:cs="Arial"/>
                <w:u w:val="none"/>
              </w:rPr>
              <w:t>wner</w:t>
            </w:r>
            <w:bookmarkEnd w:id="3"/>
            <w:bookmarkEnd w:id="12"/>
            <w:r w:rsidR="00586F27" w:rsidRPr="00231569">
              <w:rPr>
                <w:rFonts w:cs="Arial"/>
                <w:u w:val="none"/>
              </w:rPr>
              <w:t xml:space="preserve"> or Change in Name and/or Address (for example: postal code, street name) of Product Owner</w:t>
            </w:r>
            <w:bookmarkEnd w:id="13"/>
            <w:bookmarkEnd w:id="14"/>
          </w:p>
        </w:tc>
      </w:tr>
      <w:bookmarkEnd w:id="4"/>
      <w:tr w:rsidR="00712132" w:rsidRPr="00231569" w14:paraId="2432D235" w14:textId="77777777" w:rsidTr="00FC69DD">
        <w:trPr>
          <w:jc w:val="center"/>
        </w:trPr>
        <w:tc>
          <w:tcPr>
            <w:tcW w:w="279" w:type="dxa"/>
            <w:tcBorders>
              <w:bottom w:val="single" w:sz="4" w:space="0" w:color="auto"/>
            </w:tcBorders>
          </w:tcPr>
          <w:p w14:paraId="4D638849" w14:textId="77777777" w:rsidR="00712132" w:rsidRPr="00231569" w:rsidRDefault="00712132" w:rsidP="00231569">
            <w:pPr>
              <w:spacing w:before="120" w:after="120" w:line="240" w:lineRule="auto"/>
              <w:rPr>
                <w:rFonts w:cs="Arial"/>
              </w:rPr>
            </w:pPr>
            <w:r w:rsidRPr="00231569">
              <w:rPr>
                <w:rFonts w:cs="Arial"/>
              </w:rPr>
              <w:t>C</w:t>
            </w:r>
          </w:p>
        </w:tc>
        <w:tc>
          <w:tcPr>
            <w:tcW w:w="8901" w:type="dxa"/>
            <w:tcBorders>
              <w:bottom w:val="single" w:sz="4" w:space="0" w:color="auto"/>
            </w:tcBorders>
          </w:tcPr>
          <w:p w14:paraId="7E703B32" w14:textId="561967F1" w:rsidR="00712132" w:rsidRPr="00231569" w:rsidRDefault="00712132" w:rsidP="00B0653B">
            <w:pPr>
              <w:pStyle w:val="ListParagraph"/>
              <w:numPr>
                <w:ilvl w:val="0"/>
                <w:numId w:val="110"/>
              </w:numPr>
              <w:spacing w:before="120" w:after="120" w:line="240" w:lineRule="auto"/>
              <w:ind w:left="344" w:hanging="310"/>
              <w:contextualSpacing w:val="0"/>
              <w:rPr>
                <w:rFonts w:ascii="Arial" w:hAnsi="Arial" w:cs="Arial"/>
              </w:rPr>
            </w:pPr>
            <w:r w:rsidRPr="00231569">
              <w:rPr>
                <w:rFonts w:ascii="Arial" w:hAnsi="Arial" w:cs="Arial"/>
              </w:rPr>
              <w:t xml:space="preserve">The </w:t>
            </w:r>
            <w:r w:rsidR="00757A7A" w:rsidRPr="00231569">
              <w:rPr>
                <w:rFonts w:ascii="Arial" w:hAnsi="Arial" w:cs="Arial"/>
              </w:rPr>
              <w:t>product registrant</w:t>
            </w:r>
            <w:r w:rsidRPr="00231569">
              <w:rPr>
                <w:rFonts w:ascii="Arial" w:hAnsi="Arial" w:cs="Arial"/>
              </w:rPr>
              <w:t xml:space="preserve"> remains </w:t>
            </w:r>
            <w:r w:rsidR="00241DCF" w:rsidRPr="00231569">
              <w:rPr>
                <w:rFonts w:ascii="Arial" w:hAnsi="Arial" w:cs="Arial"/>
              </w:rPr>
              <w:t>unchanged</w:t>
            </w:r>
            <w:r w:rsidRPr="00231569">
              <w:rPr>
                <w:rFonts w:ascii="Arial" w:hAnsi="Arial" w:cs="Arial"/>
              </w:rPr>
              <w:t>.</w:t>
            </w:r>
          </w:p>
          <w:p w14:paraId="329BF5D6" w14:textId="1C055904" w:rsidR="009522B2" w:rsidRPr="00B0653B" w:rsidRDefault="00712132" w:rsidP="00B0653B">
            <w:pPr>
              <w:pStyle w:val="ListParagraph"/>
              <w:numPr>
                <w:ilvl w:val="0"/>
                <w:numId w:val="110"/>
              </w:numPr>
              <w:spacing w:before="120" w:after="120" w:line="240" w:lineRule="auto"/>
              <w:ind w:left="344" w:hanging="310"/>
              <w:contextualSpacing w:val="0"/>
              <w:rPr>
                <w:rFonts w:cs="Arial"/>
              </w:rPr>
            </w:pPr>
            <w:r w:rsidRPr="00231569">
              <w:rPr>
                <w:rFonts w:ascii="Arial" w:hAnsi="Arial" w:cs="Arial"/>
              </w:rPr>
              <w:t xml:space="preserve">The manufacturing site remains </w:t>
            </w:r>
            <w:r w:rsidR="00241DCF" w:rsidRPr="00231569">
              <w:rPr>
                <w:rFonts w:ascii="Arial" w:hAnsi="Arial" w:cs="Arial"/>
              </w:rPr>
              <w:t>unchanged</w:t>
            </w:r>
            <w:r w:rsidRPr="00231569">
              <w:rPr>
                <w:rFonts w:ascii="Arial" w:hAnsi="Arial" w:cs="Arial"/>
              </w:rPr>
              <w:t>.</w:t>
            </w:r>
          </w:p>
        </w:tc>
      </w:tr>
      <w:tr w:rsidR="00712132" w:rsidRPr="00231569" w14:paraId="7DE5FC6D" w14:textId="77777777" w:rsidTr="00FC69DD">
        <w:trPr>
          <w:jc w:val="center"/>
        </w:trPr>
        <w:tc>
          <w:tcPr>
            <w:tcW w:w="279" w:type="dxa"/>
            <w:tcBorders>
              <w:bottom w:val="single" w:sz="4" w:space="0" w:color="auto"/>
            </w:tcBorders>
          </w:tcPr>
          <w:p w14:paraId="4CB70F53"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0B019223" w14:textId="1C92DCAD" w:rsidR="003E7FB9" w:rsidRPr="00231569" w:rsidRDefault="003E7FB9" w:rsidP="00B0653B">
            <w:pPr>
              <w:spacing w:before="120" w:after="120" w:line="240" w:lineRule="auto"/>
              <w:ind w:left="344" w:hanging="310"/>
              <w:rPr>
                <w:rFonts w:cs="Arial"/>
                <w:b/>
              </w:rPr>
            </w:pPr>
            <w:r w:rsidRPr="00231569">
              <w:rPr>
                <w:rFonts w:cs="Arial"/>
                <w:b/>
              </w:rPr>
              <w:t>For change of product owner:</w:t>
            </w:r>
          </w:p>
          <w:p w14:paraId="25D3B55A" w14:textId="26F181A7" w:rsidR="00712132" w:rsidRPr="00231569" w:rsidRDefault="00712132"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45E0FB23" w14:textId="35A19601" w:rsidR="00712132" w:rsidRPr="00231569" w:rsidRDefault="0080018A"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A d</w:t>
            </w:r>
            <w:r w:rsidR="00712132" w:rsidRPr="00231569">
              <w:rPr>
                <w:rFonts w:ascii="Arial" w:hAnsi="Arial" w:cs="Arial"/>
              </w:rPr>
              <w:t xml:space="preserve">eclaration on the transfer of ownership between </w:t>
            </w:r>
            <w:r w:rsidRPr="00231569">
              <w:rPr>
                <w:rFonts w:ascii="Arial" w:hAnsi="Arial" w:cs="Arial"/>
              </w:rPr>
              <w:t xml:space="preserve">the </w:t>
            </w:r>
            <w:r w:rsidR="00712132" w:rsidRPr="00231569">
              <w:rPr>
                <w:rFonts w:ascii="Arial" w:hAnsi="Arial" w:cs="Arial"/>
              </w:rPr>
              <w:t>old product owner and new owner</w:t>
            </w:r>
            <w:r w:rsidR="009A3EC5" w:rsidRPr="00231569">
              <w:rPr>
                <w:rFonts w:ascii="Arial" w:hAnsi="Arial" w:cs="Arial"/>
              </w:rPr>
              <w:t xml:space="preserve"> from the new product owner</w:t>
            </w:r>
            <w:r w:rsidR="00712132" w:rsidRPr="00231569">
              <w:rPr>
                <w:rFonts w:ascii="Arial" w:hAnsi="Arial" w:cs="Arial"/>
              </w:rPr>
              <w:t>.</w:t>
            </w:r>
          </w:p>
          <w:p w14:paraId="630F4574" w14:textId="77777777" w:rsidR="00712132" w:rsidRPr="00231569" w:rsidRDefault="0080018A"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An o</w:t>
            </w:r>
            <w:r w:rsidR="00712132" w:rsidRPr="00231569">
              <w:rPr>
                <w:rFonts w:ascii="Arial" w:hAnsi="Arial" w:cs="Arial"/>
              </w:rPr>
              <w:t>fficial letter from the new product owner declaring the change and authori</w:t>
            </w:r>
            <w:r w:rsidRPr="00231569">
              <w:rPr>
                <w:rFonts w:ascii="Arial" w:hAnsi="Arial" w:cs="Arial"/>
              </w:rPr>
              <w:t>s</w:t>
            </w:r>
            <w:r w:rsidR="00712132" w:rsidRPr="00231569">
              <w:rPr>
                <w:rFonts w:ascii="Arial" w:hAnsi="Arial" w:cs="Arial"/>
              </w:rPr>
              <w:t xml:space="preserve">ing the local </w:t>
            </w:r>
            <w:r w:rsidR="00B049C4" w:rsidRPr="00231569">
              <w:rPr>
                <w:rFonts w:ascii="Arial" w:hAnsi="Arial" w:cs="Arial"/>
              </w:rPr>
              <w:t>registrant</w:t>
            </w:r>
            <w:r w:rsidR="00712132" w:rsidRPr="00231569">
              <w:rPr>
                <w:rFonts w:ascii="Arial" w:hAnsi="Arial" w:cs="Arial"/>
              </w:rPr>
              <w:t xml:space="preserve"> to be responsible for the product </w:t>
            </w:r>
            <w:r w:rsidR="00B049C4" w:rsidRPr="00231569">
              <w:rPr>
                <w:rFonts w:ascii="Arial" w:hAnsi="Arial" w:cs="Arial"/>
              </w:rPr>
              <w:t>registration</w:t>
            </w:r>
            <w:r w:rsidR="00712132" w:rsidRPr="00231569">
              <w:rPr>
                <w:rFonts w:ascii="Arial" w:hAnsi="Arial" w:cs="Arial"/>
              </w:rPr>
              <w:t>.</w:t>
            </w:r>
          </w:p>
          <w:p w14:paraId="3D101363" w14:textId="77777777" w:rsidR="00712132" w:rsidRPr="00231569" w:rsidRDefault="00712132"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If the new product owner is not the manufacturer of the drug product, an official letter by the new product owner authori</w:t>
            </w:r>
            <w:r w:rsidR="0080018A" w:rsidRPr="00231569">
              <w:rPr>
                <w:rFonts w:ascii="Arial" w:hAnsi="Arial" w:cs="Arial"/>
              </w:rPr>
              <w:t>s</w:t>
            </w:r>
            <w:r w:rsidRPr="00231569">
              <w:rPr>
                <w:rFonts w:ascii="Arial" w:hAnsi="Arial" w:cs="Arial"/>
              </w:rPr>
              <w:t>ing the manufacturer to manufacture the drug product on its behalf.</w:t>
            </w:r>
          </w:p>
          <w:p w14:paraId="2856458F" w14:textId="77777777" w:rsidR="003E7FB9" w:rsidRPr="00231569" w:rsidRDefault="003E7FB9" w:rsidP="00231569">
            <w:pPr>
              <w:spacing w:before="120" w:after="120" w:line="240" w:lineRule="auto"/>
              <w:ind w:left="34"/>
              <w:rPr>
                <w:rFonts w:cs="Arial"/>
                <w:b/>
              </w:rPr>
            </w:pPr>
            <w:r w:rsidRPr="00231569">
              <w:rPr>
                <w:rFonts w:cs="Arial"/>
                <w:b/>
              </w:rPr>
              <w:t>For change of name and/or address of product owner:</w:t>
            </w:r>
          </w:p>
          <w:p w14:paraId="74FFD2D1" w14:textId="7F83815F" w:rsidR="003E7FB9" w:rsidRPr="00231569" w:rsidRDefault="003E7FB9"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5BE867E1" w14:textId="033A30E8" w:rsidR="003E7FB9" w:rsidRPr="00231569" w:rsidRDefault="00024B04" w:rsidP="00B0653B">
            <w:pPr>
              <w:pStyle w:val="ListParagraph"/>
              <w:numPr>
                <w:ilvl w:val="0"/>
                <w:numId w:val="111"/>
              </w:numPr>
              <w:spacing w:before="120" w:after="120" w:line="240" w:lineRule="auto"/>
              <w:ind w:left="344" w:hanging="310"/>
              <w:contextualSpacing w:val="0"/>
              <w:rPr>
                <w:rFonts w:ascii="Arial" w:hAnsi="Arial" w:cs="Arial"/>
              </w:rPr>
            </w:pPr>
            <w:r w:rsidRPr="00231569">
              <w:rPr>
                <w:rFonts w:ascii="Arial" w:hAnsi="Arial" w:cs="Arial"/>
              </w:rPr>
              <w:t>An official letter from the product owner declaring the change and authorising the local registrant to be responsible for the product registration.</w:t>
            </w:r>
          </w:p>
        </w:tc>
      </w:tr>
    </w:tbl>
    <w:p w14:paraId="74C04D4B" w14:textId="473CFAAD" w:rsidR="004A71F9" w:rsidRPr="00231569" w:rsidRDefault="004A71F9" w:rsidP="00231569">
      <w:pPr>
        <w:tabs>
          <w:tab w:val="left" w:pos="540"/>
        </w:tabs>
        <w:spacing w:before="120" w:after="120" w:line="240" w:lineRule="auto"/>
        <w:rPr>
          <w:rFonts w:cs="Arial"/>
        </w:rPr>
      </w:pPr>
      <w:r w:rsidRPr="00231569">
        <w:rPr>
          <w:rFonts w:cs="Arial"/>
        </w:rPr>
        <w:tab/>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20F840BC" w14:textId="77777777" w:rsidTr="00FC69DD">
        <w:trPr>
          <w:trHeight w:val="480"/>
          <w:jc w:val="center"/>
        </w:trPr>
        <w:tc>
          <w:tcPr>
            <w:tcW w:w="9180" w:type="dxa"/>
            <w:gridSpan w:val="2"/>
            <w:tcBorders>
              <w:top w:val="thinThickThinSmallGap" w:sz="24" w:space="0" w:color="auto"/>
              <w:bottom w:val="single" w:sz="4" w:space="0" w:color="auto"/>
            </w:tcBorders>
          </w:tcPr>
          <w:p w14:paraId="10622A2A" w14:textId="45A7716E" w:rsidR="00712132" w:rsidRPr="00231569" w:rsidRDefault="008372C9" w:rsidP="00231569">
            <w:pPr>
              <w:pStyle w:val="Heading2"/>
              <w:numPr>
                <w:ilvl w:val="0"/>
                <w:numId w:val="0"/>
              </w:numPr>
              <w:spacing w:line="240" w:lineRule="auto"/>
              <w:ind w:left="576" w:hanging="576"/>
              <w:rPr>
                <w:rFonts w:cs="Arial"/>
              </w:rPr>
            </w:pPr>
            <w:bookmarkStart w:id="15" w:name="_Toc360720128"/>
            <w:bookmarkStart w:id="16" w:name="_Toc376185522"/>
            <w:bookmarkStart w:id="17" w:name="_Toc534897306"/>
            <w:bookmarkStart w:id="18" w:name="_Toc172795983"/>
            <w:bookmarkStart w:id="19" w:name="MiV_N3" w:colFirst="1" w:colLast="1"/>
            <w:r w:rsidRPr="00231569">
              <w:rPr>
                <w:rFonts w:cs="Arial"/>
                <w:u w:val="none"/>
              </w:rPr>
              <w:t>D4</w:t>
            </w:r>
            <w:r w:rsidR="00712132" w:rsidRPr="00231569">
              <w:rPr>
                <w:rFonts w:cs="Arial"/>
                <w:u w:val="none"/>
              </w:rPr>
              <w:tab/>
              <w:t xml:space="preserve">Change in </w:t>
            </w:r>
            <w:r w:rsidR="0080018A" w:rsidRPr="00231569">
              <w:rPr>
                <w:rFonts w:cs="Arial"/>
                <w:u w:val="none"/>
              </w:rPr>
              <w:t>O</w:t>
            </w:r>
            <w:r w:rsidR="00712132" w:rsidRPr="00231569">
              <w:rPr>
                <w:rFonts w:cs="Arial"/>
                <w:u w:val="none"/>
              </w:rPr>
              <w:t xml:space="preserve">wnership of </w:t>
            </w:r>
            <w:r w:rsidR="0080018A" w:rsidRPr="00231569">
              <w:rPr>
                <w:rFonts w:cs="Arial"/>
                <w:u w:val="none"/>
              </w:rPr>
              <w:t>M</w:t>
            </w:r>
            <w:r w:rsidR="00712132" w:rsidRPr="00231569">
              <w:rPr>
                <w:rFonts w:cs="Arial"/>
                <w:u w:val="none"/>
              </w:rPr>
              <w:t>anufacturer</w:t>
            </w:r>
            <w:bookmarkEnd w:id="15"/>
            <w:bookmarkEnd w:id="16"/>
            <w:bookmarkEnd w:id="17"/>
            <w:bookmarkEnd w:id="18"/>
          </w:p>
        </w:tc>
      </w:tr>
      <w:bookmarkEnd w:id="19"/>
      <w:tr w:rsidR="00712132" w:rsidRPr="00231569" w14:paraId="028FAC22" w14:textId="77777777" w:rsidTr="00FC69DD">
        <w:trPr>
          <w:trHeight w:val="330"/>
          <w:jc w:val="center"/>
        </w:trPr>
        <w:tc>
          <w:tcPr>
            <w:tcW w:w="279" w:type="dxa"/>
            <w:tcBorders>
              <w:bottom w:val="single" w:sz="4" w:space="0" w:color="auto"/>
            </w:tcBorders>
          </w:tcPr>
          <w:p w14:paraId="6ED83DF7" w14:textId="77777777" w:rsidR="00712132" w:rsidRPr="00231569" w:rsidRDefault="00712132" w:rsidP="00231569">
            <w:pPr>
              <w:spacing w:before="120" w:after="120" w:line="240" w:lineRule="auto"/>
              <w:rPr>
                <w:rFonts w:cs="Arial"/>
              </w:rPr>
            </w:pPr>
            <w:r w:rsidRPr="00231569">
              <w:rPr>
                <w:rFonts w:cs="Arial"/>
              </w:rPr>
              <w:t>C</w:t>
            </w:r>
          </w:p>
        </w:tc>
        <w:tc>
          <w:tcPr>
            <w:tcW w:w="8901" w:type="dxa"/>
            <w:tcBorders>
              <w:bottom w:val="single" w:sz="4" w:space="0" w:color="auto"/>
            </w:tcBorders>
          </w:tcPr>
          <w:p w14:paraId="78CE2C7B" w14:textId="79044484" w:rsidR="00712132" w:rsidRPr="00231569" w:rsidRDefault="00712132" w:rsidP="00B0653B">
            <w:pPr>
              <w:pStyle w:val="ListParagraph"/>
              <w:numPr>
                <w:ilvl w:val="0"/>
                <w:numId w:val="112"/>
              </w:numPr>
              <w:spacing w:before="120" w:after="120" w:line="240" w:lineRule="auto"/>
              <w:ind w:left="344" w:hanging="310"/>
              <w:contextualSpacing w:val="0"/>
              <w:rPr>
                <w:rFonts w:ascii="Arial" w:hAnsi="Arial" w:cs="Arial"/>
              </w:rPr>
            </w:pPr>
            <w:r w:rsidRPr="00231569">
              <w:rPr>
                <w:rFonts w:ascii="Arial" w:hAnsi="Arial" w:cs="Arial"/>
              </w:rPr>
              <w:t>The</w:t>
            </w:r>
            <w:r w:rsidR="00BF6E3E" w:rsidRPr="00231569">
              <w:rPr>
                <w:rFonts w:ascii="Arial" w:hAnsi="Arial" w:cs="Arial"/>
              </w:rPr>
              <w:t xml:space="preserve"> drug substance / drug product</w:t>
            </w:r>
            <w:r w:rsidRPr="00231569">
              <w:rPr>
                <w:rFonts w:ascii="Arial" w:hAnsi="Arial" w:cs="Arial"/>
              </w:rPr>
              <w:t xml:space="preserve"> manufacturing site remains unchanged.</w:t>
            </w:r>
          </w:p>
          <w:p w14:paraId="188D5F5A" w14:textId="7A24C69C" w:rsidR="00712132" w:rsidRPr="00231569" w:rsidRDefault="00712132" w:rsidP="00B0653B">
            <w:pPr>
              <w:pStyle w:val="ListParagraph"/>
              <w:numPr>
                <w:ilvl w:val="0"/>
                <w:numId w:val="112"/>
              </w:numPr>
              <w:spacing w:before="120" w:after="120" w:line="240" w:lineRule="auto"/>
              <w:ind w:left="344" w:hanging="310"/>
              <w:contextualSpacing w:val="0"/>
              <w:rPr>
                <w:rFonts w:ascii="Arial" w:hAnsi="Arial" w:cs="Arial"/>
              </w:rPr>
            </w:pPr>
            <w:r w:rsidRPr="00231569">
              <w:rPr>
                <w:rFonts w:ascii="Arial" w:hAnsi="Arial" w:cs="Arial"/>
              </w:rPr>
              <w:t>No other changes except for the change in ownership of</w:t>
            </w:r>
            <w:r w:rsidR="0080018A" w:rsidRPr="00231569">
              <w:rPr>
                <w:rFonts w:ascii="Arial" w:hAnsi="Arial" w:cs="Arial"/>
              </w:rPr>
              <w:t xml:space="preserve"> the</w:t>
            </w:r>
            <w:r w:rsidRPr="00231569">
              <w:rPr>
                <w:rFonts w:ascii="Arial" w:hAnsi="Arial" w:cs="Arial"/>
              </w:rPr>
              <w:t xml:space="preserve"> </w:t>
            </w:r>
            <w:r w:rsidR="00BF6E3E" w:rsidRPr="00231569">
              <w:rPr>
                <w:rFonts w:ascii="Arial" w:hAnsi="Arial" w:cs="Arial"/>
              </w:rPr>
              <w:t xml:space="preserve">drug substance / drug product </w:t>
            </w:r>
            <w:r w:rsidRPr="00231569">
              <w:rPr>
                <w:rFonts w:ascii="Arial" w:hAnsi="Arial" w:cs="Arial"/>
              </w:rPr>
              <w:t>manufacturer.</w:t>
            </w:r>
          </w:p>
        </w:tc>
      </w:tr>
      <w:tr w:rsidR="00712132" w:rsidRPr="00231569" w14:paraId="0477512B" w14:textId="77777777" w:rsidTr="00FC69DD">
        <w:trPr>
          <w:trHeight w:val="345"/>
          <w:jc w:val="center"/>
        </w:trPr>
        <w:tc>
          <w:tcPr>
            <w:tcW w:w="279" w:type="dxa"/>
            <w:tcBorders>
              <w:bottom w:val="single" w:sz="4" w:space="0" w:color="auto"/>
            </w:tcBorders>
          </w:tcPr>
          <w:p w14:paraId="5CCB3CD0"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7BE8D4B3" w14:textId="77777777" w:rsidR="00712132" w:rsidRPr="00231569" w:rsidRDefault="00712132" w:rsidP="00B0653B">
            <w:pPr>
              <w:pStyle w:val="ListParagraph"/>
              <w:numPr>
                <w:ilvl w:val="0"/>
                <w:numId w:val="113"/>
              </w:numPr>
              <w:spacing w:before="120" w:after="120" w:line="240" w:lineRule="auto"/>
              <w:ind w:left="344" w:hanging="310"/>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2E34BF67" w14:textId="77777777" w:rsidR="00712132" w:rsidRPr="00231569" w:rsidRDefault="0080018A" w:rsidP="00B0653B">
            <w:pPr>
              <w:pStyle w:val="ListParagraph"/>
              <w:numPr>
                <w:ilvl w:val="0"/>
                <w:numId w:val="113"/>
              </w:numPr>
              <w:spacing w:before="120" w:after="120" w:line="240" w:lineRule="auto"/>
              <w:ind w:left="344" w:hanging="310"/>
              <w:contextualSpacing w:val="0"/>
              <w:rPr>
                <w:rFonts w:ascii="Arial" w:hAnsi="Arial" w:cs="Arial"/>
              </w:rPr>
            </w:pPr>
            <w:r w:rsidRPr="00231569">
              <w:rPr>
                <w:rFonts w:ascii="Arial" w:hAnsi="Arial" w:cs="Arial"/>
              </w:rPr>
              <w:t>A l</w:t>
            </w:r>
            <w:r w:rsidR="00712132" w:rsidRPr="00231569">
              <w:rPr>
                <w:rFonts w:ascii="Arial" w:hAnsi="Arial" w:cs="Arial"/>
              </w:rPr>
              <w:t>etter of justification on the transfer of ownership</w:t>
            </w:r>
            <w:r w:rsidRPr="00231569">
              <w:rPr>
                <w:rFonts w:ascii="Arial" w:hAnsi="Arial" w:cs="Arial"/>
              </w:rPr>
              <w:t>,</w:t>
            </w:r>
            <w:r w:rsidR="00712132" w:rsidRPr="00231569">
              <w:rPr>
                <w:rFonts w:ascii="Arial" w:hAnsi="Arial" w:cs="Arial"/>
              </w:rPr>
              <w:t xml:space="preserve"> such as a valid </w:t>
            </w:r>
            <w:smartTag w:uri="urn:schemas-microsoft-com:office:smarttags" w:element="stockticker">
              <w:r w:rsidR="00712132" w:rsidRPr="00231569">
                <w:rPr>
                  <w:rFonts w:ascii="Arial" w:hAnsi="Arial" w:cs="Arial"/>
                </w:rPr>
                <w:t>GMP</w:t>
              </w:r>
            </w:smartTag>
            <w:r w:rsidR="00712132" w:rsidRPr="00231569">
              <w:rPr>
                <w:rFonts w:ascii="Arial" w:hAnsi="Arial" w:cs="Arial"/>
              </w:rPr>
              <w:t xml:space="preserve"> certificate.</w:t>
            </w:r>
          </w:p>
          <w:p w14:paraId="389FAD4F" w14:textId="77777777" w:rsidR="00712132" w:rsidRPr="00231569" w:rsidRDefault="0080018A" w:rsidP="00B0653B">
            <w:pPr>
              <w:pStyle w:val="ListParagraph"/>
              <w:numPr>
                <w:ilvl w:val="0"/>
                <w:numId w:val="113"/>
              </w:numPr>
              <w:spacing w:before="120" w:after="120" w:line="240" w:lineRule="auto"/>
              <w:ind w:left="344" w:hanging="310"/>
              <w:contextualSpacing w:val="0"/>
              <w:rPr>
                <w:rFonts w:ascii="Arial" w:hAnsi="Arial" w:cs="Arial"/>
              </w:rPr>
            </w:pPr>
            <w:r w:rsidRPr="00231569">
              <w:rPr>
                <w:rFonts w:ascii="Arial" w:hAnsi="Arial" w:cs="Arial"/>
              </w:rPr>
              <w:t>An o</w:t>
            </w:r>
            <w:r w:rsidR="00712132" w:rsidRPr="00231569">
              <w:rPr>
                <w:rFonts w:ascii="Arial" w:hAnsi="Arial" w:cs="Arial"/>
              </w:rPr>
              <w:t xml:space="preserve">fficial letter stating the transfer of ownership from </w:t>
            </w:r>
            <w:r w:rsidRPr="00231569">
              <w:rPr>
                <w:rFonts w:ascii="Arial" w:hAnsi="Arial" w:cs="Arial"/>
              </w:rPr>
              <w:t xml:space="preserve">the </w:t>
            </w:r>
            <w:r w:rsidR="00712132" w:rsidRPr="00231569">
              <w:rPr>
                <w:rFonts w:ascii="Arial" w:hAnsi="Arial" w:cs="Arial"/>
              </w:rPr>
              <w:t xml:space="preserve">old manufacturer to </w:t>
            </w:r>
            <w:r w:rsidRPr="00231569">
              <w:rPr>
                <w:rFonts w:ascii="Arial" w:hAnsi="Arial" w:cs="Arial"/>
              </w:rPr>
              <w:t xml:space="preserve">the </w:t>
            </w:r>
            <w:r w:rsidR="00712132" w:rsidRPr="00231569">
              <w:rPr>
                <w:rFonts w:ascii="Arial" w:hAnsi="Arial" w:cs="Arial"/>
              </w:rPr>
              <w:t>new manufacturer (where applicable).</w:t>
            </w:r>
          </w:p>
          <w:p w14:paraId="60C86FD6" w14:textId="4F1B4699" w:rsidR="00712132" w:rsidRPr="00231569" w:rsidRDefault="00712132" w:rsidP="00B0653B">
            <w:pPr>
              <w:pStyle w:val="ListParagraph"/>
              <w:numPr>
                <w:ilvl w:val="0"/>
                <w:numId w:val="113"/>
              </w:numPr>
              <w:spacing w:before="120" w:after="120" w:line="240" w:lineRule="auto"/>
              <w:ind w:left="344" w:hanging="310"/>
              <w:contextualSpacing w:val="0"/>
              <w:rPr>
                <w:rFonts w:ascii="Arial" w:hAnsi="Arial" w:cs="Arial"/>
              </w:rPr>
            </w:pPr>
            <w:r w:rsidRPr="00231569">
              <w:rPr>
                <w:rFonts w:ascii="Arial" w:hAnsi="Arial" w:cs="Arial"/>
              </w:rPr>
              <w:t xml:space="preserve">In case of a contract manufacturer, </w:t>
            </w:r>
            <w:r w:rsidR="0080018A" w:rsidRPr="00231569">
              <w:rPr>
                <w:rFonts w:ascii="Arial" w:hAnsi="Arial" w:cs="Arial"/>
              </w:rPr>
              <w:t xml:space="preserve">an </w:t>
            </w:r>
            <w:r w:rsidRPr="00231569">
              <w:rPr>
                <w:rFonts w:ascii="Arial" w:hAnsi="Arial" w:cs="Arial"/>
              </w:rPr>
              <w:t xml:space="preserve">official letter from </w:t>
            </w:r>
            <w:r w:rsidR="0080018A" w:rsidRPr="00231569">
              <w:rPr>
                <w:rFonts w:ascii="Arial" w:hAnsi="Arial" w:cs="Arial"/>
              </w:rPr>
              <w:t xml:space="preserve">the </w:t>
            </w:r>
            <w:r w:rsidRPr="00231569">
              <w:rPr>
                <w:rFonts w:ascii="Arial" w:hAnsi="Arial" w:cs="Arial"/>
              </w:rPr>
              <w:t>product owner declaring the change and authori</w:t>
            </w:r>
            <w:r w:rsidR="0080018A" w:rsidRPr="00231569">
              <w:rPr>
                <w:rFonts w:ascii="Arial" w:hAnsi="Arial" w:cs="Arial"/>
              </w:rPr>
              <w:t>s</w:t>
            </w:r>
            <w:r w:rsidRPr="00231569">
              <w:rPr>
                <w:rFonts w:ascii="Arial" w:hAnsi="Arial" w:cs="Arial"/>
              </w:rPr>
              <w:t xml:space="preserve">ing the new manufacturer to manufacture </w:t>
            </w:r>
            <w:r w:rsidR="0073717B" w:rsidRPr="00231569">
              <w:rPr>
                <w:rFonts w:ascii="Arial" w:hAnsi="Arial" w:cs="Arial"/>
              </w:rPr>
              <w:t xml:space="preserve">the drug substance(s) or </w:t>
            </w:r>
            <w:r w:rsidRPr="00231569">
              <w:rPr>
                <w:rFonts w:ascii="Arial" w:hAnsi="Arial" w:cs="Arial"/>
              </w:rPr>
              <w:t>drug product</w:t>
            </w:r>
            <w:r w:rsidR="0080018A" w:rsidRPr="00231569">
              <w:rPr>
                <w:rFonts w:ascii="Arial" w:hAnsi="Arial" w:cs="Arial"/>
              </w:rPr>
              <w:t>(</w:t>
            </w:r>
            <w:r w:rsidRPr="00231569">
              <w:rPr>
                <w:rFonts w:ascii="Arial" w:hAnsi="Arial" w:cs="Arial"/>
              </w:rPr>
              <w:t>s</w:t>
            </w:r>
            <w:r w:rsidR="0080018A" w:rsidRPr="00231569">
              <w:rPr>
                <w:rFonts w:ascii="Arial" w:hAnsi="Arial" w:cs="Arial"/>
              </w:rPr>
              <w:t>)</w:t>
            </w:r>
            <w:r w:rsidRPr="00231569">
              <w:rPr>
                <w:rFonts w:ascii="Arial" w:hAnsi="Arial" w:cs="Arial"/>
              </w:rPr>
              <w:t xml:space="preserve"> on its behalf.</w:t>
            </w:r>
          </w:p>
        </w:tc>
      </w:tr>
    </w:tbl>
    <w:p w14:paraId="2B98564B" w14:textId="73CF0C36" w:rsidR="00474047" w:rsidRPr="00231569" w:rsidRDefault="00474047" w:rsidP="00231569">
      <w:pPr>
        <w:spacing w:before="120" w:after="120" w:line="240" w:lineRule="auto"/>
        <w:rPr>
          <w:rFonts w:cs="Arial"/>
        </w:rPr>
      </w:pPr>
      <w:bookmarkStart w:id="20" w:name="_Toc360720129"/>
      <w:bookmarkStart w:id="21" w:name="MiV_N4" w:colFirst="1" w:colLast="1"/>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759"/>
      </w:tblGrid>
      <w:tr w:rsidR="00712132" w:rsidRPr="00231569" w14:paraId="40CFDCB9"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tcPr>
          <w:p w14:paraId="58228EDF" w14:textId="6D64837F" w:rsidR="00712132" w:rsidRPr="00231569" w:rsidRDefault="008372C9" w:rsidP="00231569">
            <w:pPr>
              <w:pStyle w:val="Heading2"/>
              <w:numPr>
                <w:ilvl w:val="0"/>
                <w:numId w:val="0"/>
              </w:numPr>
              <w:spacing w:line="240" w:lineRule="auto"/>
              <w:ind w:left="576" w:hanging="576"/>
              <w:rPr>
                <w:rFonts w:cs="Arial"/>
              </w:rPr>
            </w:pPr>
            <w:bookmarkStart w:id="22" w:name="_Toc376185523"/>
            <w:bookmarkStart w:id="23" w:name="_Toc534897307"/>
            <w:bookmarkStart w:id="24" w:name="_Toc172795984"/>
            <w:r w:rsidRPr="00231569">
              <w:rPr>
                <w:rFonts w:cs="Arial"/>
                <w:u w:val="none"/>
              </w:rPr>
              <w:t>D5</w:t>
            </w:r>
            <w:r w:rsidR="00712132" w:rsidRPr="00231569">
              <w:rPr>
                <w:rFonts w:cs="Arial"/>
                <w:u w:val="none"/>
              </w:rPr>
              <w:tab/>
              <w:t xml:space="preserve">Change of </w:t>
            </w:r>
            <w:r w:rsidR="0080018A" w:rsidRPr="00231569">
              <w:rPr>
                <w:rFonts w:cs="Arial"/>
                <w:u w:val="none"/>
              </w:rPr>
              <w:t>N</w:t>
            </w:r>
            <w:r w:rsidR="00712132" w:rsidRPr="00231569">
              <w:rPr>
                <w:rFonts w:cs="Arial"/>
                <w:u w:val="none"/>
              </w:rPr>
              <w:t xml:space="preserve">ame or </w:t>
            </w:r>
            <w:r w:rsidR="0080018A" w:rsidRPr="00231569">
              <w:rPr>
                <w:rFonts w:cs="Arial"/>
                <w:u w:val="none"/>
              </w:rPr>
              <w:t>A</w:t>
            </w:r>
            <w:r w:rsidR="00712132" w:rsidRPr="00231569">
              <w:rPr>
                <w:rFonts w:cs="Arial"/>
                <w:u w:val="none"/>
              </w:rPr>
              <w:t xml:space="preserve">ddress (for example: postal code, street name) of </w:t>
            </w:r>
            <w:r w:rsidR="0080018A" w:rsidRPr="00231569">
              <w:rPr>
                <w:rFonts w:cs="Arial"/>
                <w:u w:val="none"/>
              </w:rPr>
              <w:t>M</w:t>
            </w:r>
            <w:r w:rsidR="00712132" w:rsidRPr="00231569">
              <w:rPr>
                <w:rFonts w:cs="Arial"/>
                <w:u w:val="none"/>
              </w:rPr>
              <w:t xml:space="preserve">anufacturer of </w:t>
            </w:r>
            <w:r w:rsidR="0080018A" w:rsidRPr="00231569">
              <w:rPr>
                <w:rFonts w:cs="Arial"/>
                <w:u w:val="none"/>
              </w:rPr>
              <w:t>D</w:t>
            </w:r>
            <w:r w:rsidR="00712132" w:rsidRPr="00231569">
              <w:rPr>
                <w:rFonts w:cs="Arial"/>
                <w:u w:val="none"/>
              </w:rPr>
              <w:t xml:space="preserve">rug </w:t>
            </w:r>
            <w:r w:rsidR="0080018A" w:rsidRPr="00231569">
              <w:rPr>
                <w:rFonts w:cs="Arial"/>
                <w:u w:val="none"/>
              </w:rPr>
              <w:t>P</w:t>
            </w:r>
            <w:r w:rsidR="00712132" w:rsidRPr="00231569">
              <w:rPr>
                <w:rFonts w:cs="Arial"/>
                <w:u w:val="none"/>
              </w:rPr>
              <w:t>roduct</w:t>
            </w:r>
            <w:bookmarkEnd w:id="20"/>
            <w:bookmarkEnd w:id="22"/>
            <w:bookmarkEnd w:id="23"/>
            <w:bookmarkEnd w:id="24"/>
            <w:r w:rsidR="00712132" w:rsidRPr="00231569">
              <w:rPr>
                <w:rFonts w:cs="Arial"/>
              </w:rPr>
              <w:t xml:space="preserve"> </w:t>
            </w:r>
          </w:p>
        </w:tc>
      </w:tr>
      <w:bookmarkEnd w:id="21"/>
      <w:tr w:rsidR="00712132" w:rsidRPr="00231569" w14:paraId="3067BD71" w14:textId="77777777" w:rsidTr="00FC69DD">
        <w:trPr>
          <w:jc w:val="center"/>
        </w:trPr>
        <w:tc>
          <w:tcPr>
            <w:tcW w:w="421" w:type="dxa"/>
            <w:tcBorders>
              <w:top w:val="single" w:sz="4" w:space="0" w:color="auto"/>
              <w:left w:val="single" w:sz="4" w:space="0" w:color="auto"/>
              <w:bottom w:val="single" w:sz="4" w:space="0" w:color="auto"/>
              <w:right w:val="single" w:sz="4" w:space="0" w:color="000000"/>
            </w:tcBorders>
          </w:tcPr>
          <w:p w14:paraId="01538BA3" w14:textId="77777777" w:rsidR="00712132" w:rsidRPr="00231569" w:rsidRDefault="00712132" w:rsidP="00231569">
            <w:pPr>
              <w:spacing w:before="120" w:after="120" w:line="240" w:lineRule="auto"/>
              <w:rPr>
                <w:rFonts w:cs="Arial"/>
              </w:rPr>
            </w:pPr>
            <w:r w:rsidRPr="00231569">
              <w:rPr>
                <w:rFonts w:cs="Arial"/>
              </w:rPr>
              <w:t>C</w:t>
            </w:r>
          </w:p>
        </w:tc>
        <w:tc>
          <w:tcPr>
            <w:tcW w:w="8759" w:type="dxa"/>
            <w:tcBorders>
              <w:top w:val="single" w:sz="4" w:space="0" w:color="auto"/>
              <w:left w:val="single" w:sz="4" w:space="0" w:color="000000"/>
              <w:bottom w:val="single" w:sz="4" w:space="0" w:color="auto"/>
              <w:right w:val="single" w:sz="4" w:space="0" w:color="auto"/>
            </w:tcBorders>
          </w:tcPr>
          <w:p w14:paraId="5021A983" w14:textId="027BCDEC" w:rsidR="000D6E6C" w:rsidRDefault="000D6E6C" w:rsidP="00655DC7">
            <w:pPr>
              <w:pStyle w:val="ListParagraph"/>
              <w:numPr>
                <w:ilvl w:val="0"/>
                <w:numId w:val="114"/>
              </w:numPr>
              <w:spacing w:before="120" w:after="120" w:line="240" w:lineRule="auto"/>
              <w:contextualSpacing w:val="0"/>
              <w:rPr>
                <w:rFonts w:ascii="Arial" w:hAnsi="Arial" w:cs="Arial"/>
              </w:rPr>
            </w:pPr>
            <w:r>
              <w:rPr>
                <w:rFonts w:ascii="Arial" w:hAnsi="Arial" w:cs="Arial"/>
              </w:rPr>
              <w:t>Applicable to all sites involved in the drug product manufacturing process, e.g., intermediate, bulk production, primary packaging, secondary packaging, quality control sites.</w:t>
            </w:r>
          </w:p>
          <w:p w14:paraId="7D20AB4D" w14:textId="5CF9AF67" w:rsidR="00712132" w:rsidRPr="00231569" w:rsidRDefault="00712132" w:rsidP="00655DC7">
            <w:pPr>
              <w:pStyle w:val="ListParagraph"/>
              <w:numPr>
                <w:ilvl w:val="0"/>
                <w:numId w:val="114"/>
              </w:numPr>
              <w:spacing w:before="120" w:after="120" w:line="240" w:lineRule="auto"/>
              <w:contextualSpacing w:val="0"/>
              <w:rPr>
                <w:rFonts w:ascii="Arial" w:hAnsi="Arial" w:cs="Arial"/>
              </w:rPr>
            </w:pPr>
            <w:r w:rsidRPr="00231569">
              <w:rPr>
                <w:rFonts w:ascii="Arial" w:hAnsi="Arial" w:cs="Arial"/>
              </w:rPr>
              <w:lastRenderedPageBreak/>
              <w:t xml:space="preserve">The manufacturing site remains </w:t>
            </w:r>
            <w:r w:rsidR="00BD1DE8" w:rsidRPr="00231569">
              <w:rPr>
                <w:rFonts w:ascii="Arial" w:hAnsi="Arial" w:cs="Arial"/>
              </w:rPr>
              <w:t>unchanged</w:t>
            </w:r>
            <w:r w:rsidRPr="00231569">
              <w:rPr>
                <w:rFonts w:ascii="Arial" w:hAnsi="Arial" w:cs="Arial"/>
              </w:rPr>
              <w:t>.</w:t>
            </w:r>
          </w:p>
          <w:p w14:paraId="6958A6ED" w14:textId="77777777" w:rsidR="00712132" w:rsidRPr="00231569" w:rsidRDefault="00712132" w:rsidP="00655DC7">
            <w:pPr>
              <w:pStyle w:val="ListParagraph"/>
              <w:numPr>
                <w:ilvl w:val="0"/>
                <w:numId w:val="114"/>
              </w:numPr>
              <w:spacing w:before="120" w:after="120" w:line="240" w:lineRule="auto"/>
              <w:contextualSpacing w:val="0"/>
              <w:rPr>
                <w:rFonts w:ascii="Arial" w:hAnsi="Arial" w:cs="Arial"/>
              </w:rPr>
            </w:pPr>
            <w:r w:rsidRPr="00231569">
              <w:rPr>
                <w:rFonts w:ascii="Arial" w:hAnsi="Arial" w:cs="Arial"/>
              </w:rPr>
              <w:t>No other changes except for the change of the name and/or address of a manufacturer of the drug product.</w:t>
            </w:r>
          </w:p>
          <w:p w14:paraId="0908C484" w14:textId="44158A49" w:rsidR="00712132" w:rsidRPr="00231569" w:rsidRDefault="00712132" w:rsidP="00655DC7">
            <w:pPr>
              <w:pStyle w:val="ListParagraph"/>
              <w:numPr>
                <w:ilvl w:val="0"/>
                <w:numId w:val="114"/>
              </w:numPr>
              <w:spacing w:before="120" w:after="120" w:line="240" w:lineRule="auto"/>
              <w:contextualSpacing w:val="0"/>
              <w:rPr>
                <w:rFonts w:ascii="Arial" w:hAnsi="Arial" w:cs="Arial"/>
              </w:rPr>
            </w:pPr>
            <w:r w:rsidRPr="00231569">
              <w:rPr>
                <w:rFonts w:ascii="Arial" w:hAnsi="Arial" w:cs="Arial"/>
              </w:rPr>
              <w:t xml:space="preserve">For </w:t>
            </w:r>
            <w:r w:rsidR="003F5F33" w:rsidRPr="00231569">
              <w:rPr>
                <w:rFonts w:ascii="Arial" w:hAnsi="Arial" w:cs="Arial"/>
              </w:rPr>
              <w:t xml:space="preserve">a </w:t>
            </w:r>
            <w:r w:rsidRPr="00231569">
              <w:rPr>
                <w:rFonts w:ascii="Arial" w:hAnsi="Arial" w:cs="Arial"/>
              </w:rPr>
              <w:t>change in ownership of manufacturer, refer</w:t>
            </w:r>
            <w:r w:rsidR="000F0AEB" w:rsidRPr="00231569">
              <w:rPr>
                <w:rFonts w:ascii="Arial" w:hAnsi="Arial" w:cs="Arial"/>
              </w:rPr>
              <w:t xml:space="preserve"> to </w:t>
            </w:r>
            <w:r w:rsidR="00591341" w:rsidRPr="00231569">
              <w:rPr>
                <w:rFonts w:ascii="Arial" w:hAnsi="Arial" w:cs="Arial"/>
              </w:rPr>
              <w:t xml:space="preserve">MIV-2 </w:t>
            </w:r>
            <w:r w:rsidR="009440D5" w:rsidRPr="00231569">
              <w:rPr>
                <w:rFonts w:ascii="Arial" w:hAnsi="Arial" w:cs="Arial"/>
              </w:rPr>
              <w:t>D4</w:t>
            </w:r>
            <w:r w:rsidRPr="00231569">
              <w:rPr>
                <w:rFonts w:ascii="Arial" w:hAnsi="Arial" w:cs="Arial"/>
              </w:rPr>
              <w:t>.</w:t>
            </w:r>
          </w:p>
        </w:tc>
      </w:tr>
      <w:tr w:rsidR="00712132" w:rsidRPr="00231569" w14:paraId="5FA7E54A" w14:textId="77777777" w:rsidTr="00FC69DD">
        <w:trPr>
          <w:jc w:val="center"/>
        </w:trPr>
        <w:tc>
          <w:tcPr>
            <w:tcW w:w="421" w:type="dxa"/>
            <w:tcBorders>
              <w:top w:val="single" w:sz="4" w:space="0" w:color="auto"/>
              <w:left w:val="single" w:sz="4" w:space="0" w:color="auto"/>
              <w:bottom w:val="single" w:sz="4" w:space="0" w:color="auto"/>
              <w:right w:val="single" w:sz="4" w:space="0" w:color="auto"/>
            </w:tcBorders>
          </w:tcPr>
          <w:p w14:paraId="16DB6874" w14:textId="77777777" w:rsidR="00712132" w:rsidRPr="00231569" w:rsidRDefault="00712132" w:rsidP="00231569">
            <w:pPr>
              <w:spacing w:before="120" w:after="120" w:line="240" w:lineRule="auto"/>
              <w:rPr>
                <w:rFonts w:cs="Arial"/>
              </w:rPr>
            </w:pPr>
            <w:r w:rsidRPr="00231569">
              <w:rPr>
                <w:rFonts w:cs="Arial"/>
              </w:rPr>
              <w:lastRenderedPageBreak/>
              <w:t>D</w:t>
            </w:r>
          </w:p>
        </w:tc>
        <w:tc>
          <w:tcPr>
            <w:tcW w:w="8759" w:type="dxa"/>
            <w:tcBorders>
              <w:top w:val="single" w:sz="4" w:space="0" w:color="auto"/>
              <w:left w:val="single" w:sz="4" w:space="0" w:color="auto"/>
              <w:bottom w:val="single" w:sz="4" w:space="0" w:color="auto"/>
              <w:right w:val="single" w:sz="4" w:space="0" w:color="auto"/>
            </w:tcBorders>
          </w:tcPr>
          <w:p w14:paraId="7A42D9CB" w14:textId="77777777" w:rsidR="00712132" w:rsidRPr="00231569" w:rsidRDefault="00712132" w:rsidP="0006771B">
            <w:pPr>
              <w:pStyle w:val="ListParagraph"/>
              <w:numPr>
                <w:ilvl w:val="0"/>
                <w:numId w:val="115"/>
              </w:numPr>
              <w:spacing w:before="120" w:after="120" w:line="240" w:lineRule="auto"/>
              <w:ind w:left="391" w:hanging="357"/>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71AA2EAA" w14:textId="77777777" w:rsidR="00712132" w:rsidRPr="00231569" w:rsidRDefault="00712132" w:rsidP="0006771B">
            <w:pPr>
              <w:pStyle w:val="ListParagraph"/>
              <w:numPr>
                <w:ilvl w:val="0"/>
                <w:numId w:val="115"/>
              </w:numPr>
              <w:spacing w:before="120" w:after="120" w:line="240" w:lineRule="auto"/>
              <w:ind w:left="391" w:hanging="357"/>
              <w:contextualSpacing w:val="0"/>
              <w:rPr>
                <w:rFonts w:ascii="Arial" w:hAnsi="Arial" w:cs="Arial"/>
              </w:rPr>
            </w:pPr>
            <w:r w:rsidRPr="00231569">
              <w:rPr>
                <w:rFonts w:ascii="Arial" w:hAnsi="Arial" w:cs="Arial"/>
              </w:rPr>
              <w:t xml:space="preserve">A valid </w:t>
            </w:r>
            <w:smartTag w:uri="urn:schemas-microsoft-com:office:smarttags" w:element="stockticker">
              <w:r w:rsidRPr="00231569">
                <w:rPr>
                  <w:rFonts w:ascii="Arial" w:hAnsi="Arial" w:cs="Arial"/>
                </w:rPr>
                <w:t xml:space="preserve">GMP </w:t>
              </w:r>
            </w:smartTag>
            <w:r w:rsidRPr="00231569">
              <w:rPr>
                <w:rFonts w:ascii="Arial" w:hAnsi="Arial" w:cs="Arial"/>
              </w:rPr>
              <w:t>certificate</w:t>
            </w:r>
            <w:r w:rsidR="000F0AEB" w:rsidRPr="00231569">
              <w:rPr>
                <w:rFonts w:ascii="Arial" w:hAnsi="Arial" w:cs="Arial"/>
              </w:rPr>
              <w:t>, a</w:t>
            </w:r>
            <w:r w:rsidRPr="00231569">
              <w:rPr>
                <w:rFonts w:ascii="Arial" w:hAnsi="Arial" w:cs="Arial"/>
              </w:rPr>
              <w:t xml:space="preserve"> CPP which covers the GMP certification or </w:t>
            </w:r>
            <w:r w:rsidR="000F0AEB" w:rsidRPr="00231569">
              <w:rPr>
                <w:rFonts w:ascii="Arial" w:hAnsi="Arial" w:cs="Arial"/>
              </w:rPr>
              <w:t xml:space="preserve">an </w:t>
            </w:r>
            <w:r w:rsidRPr="00231569">
              <w:rPr>
                <w:rFonts w:ascii="Arial" w:hAnsi="Arial" w:cs="Arial"/>
              </w:rPr>
              <w:t xml:space="preserve">official document from </w:t>
            </w:r>
            <w:r w:rsidR="000F0AEB" w:rsidRPr="00231569">
              <w:rPr>
                <w:rFonts w:ascii="Arial" w:hAnsi="Arial" w:cs="Arial"/>
              </w:rPr>
              <w:t xml:space="preserve">a </w:t>
            </w:r>
            <w:r w:rsidRPr="00231569">
              <w:rPr>
                <w:rFonts w:ascii="Arial" w:hAnsi="Arial" w:cs="Arial"/>
              </w:rPr>
              <w:t>relevant authority confirming the new name and/or address.</w:t>
            </w:r>
          </w:p>
          <w:p w14:paraId="28CD1B95" w14:textId="77777777" w:rsidR="00712132" w:rsidRPr="00231569" w:rsidRDefault="000F0AEB" w:rsidP="0006771B">
            <w:pPr>
              <w:pStyle w:val="ListParagraph"/>
              <w:numPr>
                <w:ilvl w:val="0"/>
                <w:numId w:val="115"/>
              </w:numPr>
              <w:spacing w:before="120" w:after="120" w:line="240" w:lineRule="auto"/>
              <w:ind w:left="391" w:hanging="357"/>
              <w:contextualSpacing w:val="0"/>
              <w:rPr>
                <w:rFonts w:ascii="Arial" w:hAnsi="Arial" w:cs="Arial"/>
              </w:rPr>
            </w:pPr>
            <w:r w:rsidRPr="00231569">
              <w:rPr>
                <w:rFonts w:ascii="Arial" w:hAnsi="Arial" w:cs="Arial"/>
              </w:rPr>
              <w:t>An o</w:t>
            </w:r>
            <w:r w:rsidR="00712132" w:rsidRPr="00231569">
              <w:rPr>
                <w:rFonts w:ascii="Arial" w:hAnsi="Arial" w:cs="Arial"/>
              </w:rPr>
              <w:t>fficial letter from product owner authori</w:t>
            </w:r>
            <w:r w:rsidRPr="00231569">
              <w:rPr>
                <w:rFonts w:ascii="Arial" w:hAnsi="Arial" w:cs="Arial"/>
              </w:rPr>
              <w:t>s</w:t>
            </w:r>
            <w:r w:rsidR="00712132" w:rsidRPr="00231569">
              <w:rPr>
                <w:rFonts w:ascii="Arial" w:hAnsi="Arial" w:cs="Arial"/>
              </w:rPr>
              <w:t>ing the manufacturer with</w:t>
            </w:r>
            <w:r w:rsidRPr="00231569">
              <w:rPr>
                <w:rFonts w:ascii="Arial" w:hAnsi="Arial" w:cs="Arial"/>
              </w:rPr>
              <w:t xml:space="preserve"> the</w:t>
            </w:r>
            <w:r w:rsidR="00712132" w:rsidRPr="00231569">
              <w:rPr>
                <w:rFonts w:ascii="Arial" w:hAnsi="Arial" w:cs="Arial"/>
              </w:rPr>
              <w:t xml:space="preserve"> new name/address to manufacture the drug product.</w:t>
            </w:r>
          </w:p>
        </w:tc>
      </w:tr>
    </w:tbl>
    <w:p w14:paraId="471430A2" w14:textId="77777777" w:rsidR="0080018A" w:rsidRPr="00231569" w:rsidRDefault="0080018A"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7BB7C490"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tcPr>
          <w:p w14:paraId="004BEC60" w14:textId="4B1667A6" w:rsidR="00712132" w:rsidRPr="00231569" w:rsidRDefault="008372C9" w:rsidP="00231569">
            <w:pPr>
              <w:pStyle w:val="Heading2"/>
              <w:numPr>
                <w:ilvl w:val="0"/>
                <w:numId w:val="0"/>
              </w:numPr>
              <w:spacing w:line="240" w:lineRule="auto"/>
              <w:ind w:left="576" w:hanging="576"/>
              <w:rPr>
                <w:rFonts w:cs="Arial"/>
              </w:rPr>
            </w:pPr>
            <w:bookmarkStart w:id="25" w:name="_Toc360720130"/>
            <w:bookmarkStart w:id="26" w:name="_Toc376185524"/>
            <w:bookmarkStart w:id="27" w:name="_Toc534897308"/>
            <w:bookmarkStart w:id="28" w:name="_Toc172795985"/>
            <w:bookmarkStart w:id="29" w:name="MiV_N5" w:colFirst="1" w:colLast="1"/>
            <w:r w:rsidRPr="00231569">
              <w:rPr>
                <w:rFonts w:cs="Arial"/>
                <w:u w:val="none"/>
              </w:rPr>
              <w:t>D6</w:t>
            </w:r>
            <w:r w:rsidR="00712132" w:rsidRPr="00231569">
              <w:rPr>
                <w:rFonts w:cs="Arial"/>
                <w:u w:val="none"/>
              </w:rPr>
              <w:tab/>
              <w:t xml:space="preserve">Change of </w:t>
            </w:r>
            <w:r w:rsidR="000F0AEB" w:rsidRPr="00231569">
              <w:rPr>
                <w:rFonts w:cs="Arial"/>
                <w:u w:val="none"/>
              </w:rPr>
              <w:t>N</w:t>
            </w:r>
            <w:r w:rsidR="00712132" w:rsidRPr="00231569">
              <w:rPr>
                <w:rFonts w:cs="Arial"/>
                <w:u w:val="none"/>
              </w:rPr>
              <w:t xml:space="preserve">ame or </w:t>
            </w:r>
            <w:r w:rsidR="000F0AEB" w:rsidRPr="00231569">
              <w:rPr>
                <w:rFonts w:cs="Arial"/>
                <w:u w:val="none"/>
              </w:rPr>
              <w:t>A</w:t>
            </w:r>
            <w:r w:rsidR="00712132" w:rsidRPr="00231569">
              <w:rPr>
                <w:rFonts w:cs="Arial"/>
                <w:u w:val="none"/>
              </w:rPr>
              <w:t xml:space="preserve">ddress (for example: postal code, street name) of </w:t>
            </w:r>
            <w:r w:rsidR="000F0AEB" w:rsidRPr="00231569">
              <w:rPr>
                <w:rFonts w:cs="Arial"/>
                <w:u w:val="none"/>
              </w:rPr>
              <w:t>C</w:t>
            </w:r>
            <w:r w:rsidR="00712132" w:rsidRPr="00231569">
              <w:rPr>
                <w:rFonts w:cs="Arial"/>
                <w:u w:val="none"/>
              </w:rPr>
              <w:t xml:space="preserve">ompany or </w:t>
            </w:r>
            <w:r w:rsidR="000F0AEB" w:rsidRPr="00231569">
              <w:rPr>
                <w:rFonts w:cs="Arial"/>
                <w:u w:val="none"/>
              </w:rPr>
              <w:t>M</w:t>
            </w:r>
            <w:r w:rsidR="00712132" w:rsidRPr="00231569">
              <w:rPr>
                <w:rFonts w:cs="Arial"/>
                <w:u w:val="none"/>
              </w:rPr>
              <w:t xml:space="preserve">anufacturer </w:t>
            </w:r>
            <w:r w:rsidR="000F0AEB" w:rsidRPr="00231569">
              <w:rPr>
                <w:rFonts w:cs="Arial"/>
                <w:u w:val="none"/>
              </w:rPr>
              <w:t>R</w:t>
            </w:r>
            <w:r w:rsidR="00712132" w:rsidRPr="00231569">
              <w:rPr>
                <w:rFonts w:cs="Arial"/>
                <w:u w:val="none"/>
              </w:rPr>
              <w:t xml:space="preserve">esponsible for </w:t>
            </w:r>
            <w:r w:rsidR="000F0AEB" w:rsidRPr="00231569">
              <w:rPr>
                <w:rFonts w:cs="Arial"/>
                <w:u w:val="none"/>
              </w:rPr>
              <w:t>B</w:t>
            </w:r>
            <w:r w:rsidR="00712132" w:rsidRPr="00231569">
              <w:rPr>
                <w:rFonts w:cs="Arial"/>
                <w:u w:val="none"/>
              </w:rPr>
              <w:t xml:space="preserve">atch </w:t>
            </w:r>
            <w:r w:rsidR="000F0AEB" w:rsidRPr="00231569">
              <w:rPr>
                <w:rFonts w:cs="Arial"/>
                <w:u w:val="none"/>
              </w:rPr>
              <w:t>R</w:t>
            </w:r>
            <w:r w:rsidR="00712132" w:rsidRPr="00231569">
              <w:rPr>
                <w:rFonts w:cs="Arial"/>
                <w:u w:val="none"/>
              </w:rPr>
              <w:t>elease</w:t>
            </w:r>
            <w:bookmarkEnd w:id="25"/>
            <w:bookmarkEnd w:id="26"/>
            <w:bookmarkEnd w:id="27"/>
            <w:bookmarkEnd w:id="28"/>
          </w:p>
        </w:tc>
      </w:tr>
      <w:bookmarkEnd w:id="29"/>
      <w:tr w:rsidR="00712132" w:rsidRPr="00231569" w14:paraId="27EBDA79"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53FCB02A" w14:textId="77777777" w:rsidR="00712132" w:rsidRPr="00231569" w:rsidRDefault="00712132" w:rsidP="00231569">
            <w:pPr>
              <w:spacing w:before="120" w:after="120" w:line="240" w:lineRule="auto"/>
              <w:rPr>
                <w:rFonts w:cs="Arial"/>
              </w:rPr>
            </w:pPr>
            <w:r w:rsidRPr="00231569">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1FFF1A0B" w14:textId="50A24E5D" w:rsidR="00712132" w:rsidRPr="00231569" w:rsidRDefault="00712132" w:rsidP="0006771B">
            <w:pPr>
              <w:pStyle w:val="ListParagraph"/>
              <w:numPr>
                <w:ilvl w:val="0"/>
                <w:numId w:val="116"/>
              </w:numPr>
              <w:spacing w:before="120" w:after="120" w:line="240" w:lineRule="auto"/>
              <w:ind w:left="391" w:hanging="357"/>
              <w:contextualSpacing w:val="0"/>
              <w:rPr>
                <w:rFonts w:ascii="Arial" w:hAnsi="Arial" w:cs="Arial"/>
              </w:rPr>
            </w:pPr>
            <w:r w:rsidRPr="00231569">
              <w:rPr>
                <w:rFonts w:ascii="Arial" w:hAnsi="Arial" w:cs="Arial"/>
              </w:rPr>
              <w:t xml:space="preserve">The manufacturer of the drug product remains </w:t>
            </w:r>
            <w:r w:rsidR="00841B0C" w:rsidRPr="00231569">
              <w:rPr>
                <w:rFonts w:ascii="Arial" w:hAnsi="Arial" w:cs="Arial"/>
              </w:rPr>
              <w:t>unchanged</w:t>
            </w:r>
            <w:r w:rsidRPr="00231569">
              <w:rPr>
                <w:rFonts w:ascii="Arial" w:hAnsi="Arial" w:cs="Arial"/>
              </w:rPr>
              <w:t>.</w:t>
            </w:r>
          </w:p>
          <w:p w14:paraId="1896E939" w14:textId="0B52E912" w:rsidR="00712132" w:rsidRPr="00231569" w:rsidRDefault="00712132" w:rsidP="0006771B">
            <w:pPr>
              <w:pStyle w:val="ListParagraph"/>
              <w:numPr>
                <w:ilvl w:val="0"/>
                <w:numId w:val="116"/>
              </w:numPr>
              <w:spacing w:before="120" w:after="120" w:line="240" w:lineRule="auto"/>
              <w:ind w:left="391" w:hanging="357"/>
              <w:contextualSpacing w:val="0"/>
              <w:rPr>
                <w:rFonts w:ascii="Arial" w:hAnsi="Arial" w:cs="Arial"/>
              </w:rPr>
            </w:pPr>
            <w:r w:rsidRPr="00231569">
              <w:rPr>
                <w:rFonts w:ascii="Arial" w:hAnsi="Arial" w:cs="Arial"/>
              </w:rPr>
              <w:t xml:space="preserve">The batch release site remains </w:t>
            </w:r>
            <w:r w:rsidR="00841B0C" w:rsidRPr="00231569">
              <w:rPr>
                <w:rFonts w:ascii="Arial" w:hAnsi="Arial" w:cs="Arial"/>
              </w:rPr>
              <w:t>unchanged</w:t>
            </w:r>
            <w:r w:rsidRPr="00231569">
              <w:rPr>
                <w:rFonts w:ascii="Arial" w:hAnsi="Arial" w:cs="Arial"/>
              </w:rPr>
              <w:t>.</w:t>
            </w:r>
          </w:p>
          <w:p w14:paraId="707DDF49" w14:textId="67839F71" w:rsidR="00712132" w:rsidRPr="00231569" w:rsidRDefault="000F0AEB" w:rsidP="0006771B">
            <w:pPr>
              <w:pStyle w:val="ListParagraph"/>
              <w:numPr>
                <w:ilvl w:val="0"/>
                <w:numId w:val="116"/>
              </w:numPr>
              <w:spacing w:before="120" w:after="120" w:line="240" w:lineRule="auto"/>
              <w:ind w:left="391" w:hanging="357"/>
              <w:contextualSpacing w:val="0"/>
              <w:rPr>
                <w:rFonts w:ascii="Arial" w:hAnsi="Arial" w:cs="Arial"/>
              </w:rPr>
            </w:pPr>
            <w:r w:rsidRPr="00231569">
              <w:rPr>
                <w:rFonts w:ascii="Arial" w:hAnsi="Arial" w:cs="Arial"/>
              </w:rPr>
              <w:t xml:space="preserve">For </w:t>
            </w:r>
            <w:r w:rsidR="003F5F33" w:rsidRPr="00231569">
              <w:rPr>
                <w:rFonts w:ascii="Arial" w:hAnsi="Arial" w:cs="Arial"/>
              </w:rPr>
              <w:t xml:space="preserve">a </w:t>
            </w:r>
            <w:r w:rsidRPr="00231569">
              <w:rPr>
                <w:rFonts w:ascii="Arial" w:hAnsi="Arial" w:cs="Arial"/>
              </w:rPr>
              <w:t xml:space="preserve">change in ownership of manufacturer, refer to MIV-2 </w:t>
            </w:r>
            <w:r w:rsidR="009440D5" w:rsidRPr="00231569">
              <w:rPr>
                <w:rFonts w:ascii="Arial" w:hAnsi="Arial" w:cs="Arial"/>
              </w:rPr>
              <w:t>D4</w:t>
            </w:r>
            <w:r w:rsidRPr="00231569">
              <w:rPr>
                <w:rFonts w:ascii="Arial" w:hAnsi="Arial" w:cs="Arial"/>
              </w:rPr>
              <w:t>.</w:t>
            </w:r>
          </w:p>
        </w:tc>
      </w:tr>
      <w:tr w:rsidR="00712132" w:rsidRPr="00231569" w14:paraId="5D7CB712"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1E291D9D"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top w:val="single" w:sz="4" w:space="0" w:color="auto"/>
              <w:left w:val="single" w:sz="4" w:space="0" w:color="auto"/>
              <w:bottom w:val="single" w:sz="4" w:space="0" w:color="auto"/>
              <w:right w:val="single" w:sz="4" w:space="0" w:color="auto"/>
            </w:tcBorders>
          </w:tcPr>
          <w:p w14:paraId="2A61D8B8" w14:textId="77777777" w:rsidR="00712132" w:rsidRPr="00231569" w:rsidRDefault="00712132" w:rsidP="0006771B">
            <w:pPr>
              <w:pStyle w:val="ListParagraph"/>
              <w:numPr>
                <w:ilvl w:val="0"/>
                <w:numId w:val="117"/>
              </w:numPr>
              <w:spacing w:before="120" w:after="120" w:line="240" w:lineRule="auto"/>
              <w:ind w:left="391" w:hanging="357"/>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06C3C5AB" w14:textId="77777777" w:rsidR="00712132" w:rsidRPr="00231569" w:rsidRDefault="000F0AEB" w:rsidP="0006771B">
            <w:pPr>
              <w:pStyle w:val="ListParagraph"/>
              <w:numPr>
                <w:ilvl w:val="0"/>
                <w:numId w:val="117"/>
              </w:numPr>
              <w:spacing w:before="120" w:after="120" w:line="240" w:lineRule="auto"/>
              <w:ind w:left="391" w:hanging="357"/>
              <w:contextualSpacing w:val="0"/>
              <w:rPr>
                <w:rFonts w:ascii="Arial" w:hAnsi="Arial" w:cs="Arial"/>
              </w:rPr>
            </w:pPr>
            <w:r w:rsidRPr="00231569">
              <w:rPr>
                <w:rFonts w:ascii="Arial" w:hAnsi="Arial" w:cs="Arial"/>
              </w:rPr>
              <w:t xml:space="preserve">A valid </w:t>
            </w:r>
            <w:smartTag w:uri="urn:schemas-microsoft-com:office:smarttags" w:element="stockticker">
              <w:r w:rsidRPr="00231569">
                <w:rPr>
                  <w:rFonts w:ascii="Arial" w:hAnsi="Arial" w:cs="Arial"/>
                </w:rPr>
                <w:t xml:space="preserve">GMP </w:t>
              </w:r>
            </w:smartTag>
            <w:r w:rsidRPr="00231569">
              <w:rPr>
                <w:rFonts w:ascii="Arial" w:hAnsi="Arial" w:cs="Arial"/>
              </w:rPr>
              <w:t>certificate, a CPP which covers the GMP certification or an official document from a relevant authority</w:t>
            </w:r>
            <w:r w:rsidR="00712132" w:rsidRPr="00231569">
              <w:rPr>
                <w:rFonts w:ascii="Arial" w:hAnsi="Arial" w:cs="Arial"/>
              </w:rPr>
              <w:t xml:space="preserve"> confirming the new name </w:t>
            </w:r>
            <w:r w:rsidRPr="00231569">
              <w:rPr>
                <w:rFonts w:ascii="Arial" w:hAnsi="Arial" w:cs="Arial"/>
              </w:rPr>
              <w:t>and/</w:t>
            </w:r>
            <w:r w:rsidR="00712132" w:rsidRPr="00231569">
              <w:rPr>
                <w:rFonts w:ascii="Arial" w:hAnsi="Arial" w:cs="Arial"/>
              </w:rPr>
              <w:t>or address (where applicable).</w:t>
            </w:r>
          </w:p>
          <w:p w14:paraId="1F82D4CA" w14:textId="77777777" w:rsidR="00712132" w:rsidRPr="00231569" w:rsidRDefault="000F0AEB" w:rsidP="0006771B">
            <w:pPr>
              <w:pStyle w:val="ListParagraph"/>
              <w:numPr>
                <w:ilvl w:val="0"/>
                <w:numId w:val="117"/>
              </w:numPr>
              <w:spacing w:before="120" w:after="120" w:line="240" w:lineRule="auto"/>
              <w:ind w:left="391" w:hanging="357"/>
              <w:contextualSpacing w:val="0"/>
              <w:rPr>
                <w:rFonts w:ascii="Arial" w:hAnsi="Arial" w:cs="Arial"/>
              </w:rPr>
            </w:pPr>
            <w:r w:rsidRPr="00231569">
              <w:rPr>
                <w:rFonts w:ascii="Arial" w:hAnsi="Arial" w:cs="Arial"/>
              </w:rPr>
              <w:t>An o</w:t>
            </w:r>
            <w:r w:rsidR="00712132" w:rsidRPr="00231569">
              <w:rPr>
                <w:rFonts w:ascii="Arial" w:hAnsi="Arial" w:cs="Arial"/>
              </w:rPr>
              <w:t xml:space="preserve">fficial letter from </w:t>
            </w:r>
            <w:r w:rsidRPr="00231569">
              <w:rPr>
                <w:rFonts w:ascii="Arial" w:hAnsi="Arial" w:cs="Arial"/>
              </w:rPr>
              <w:t xml:space="preserve">the </w:t>
            </w:r>
            <w:r w:rsidR="00712132" w:rsidRPr="00231569">
              <w:rPr>
                <w:rFonts w:ascii="Arial" w:hAnsi="Arial" w:cs="Arial"/>
              </w:rPr>
              <w:t>product owner authori</w:t>
            </w:r>
            <w:r w:rsidRPr="00231569">
              <w:rPr>
                <w:rFonts w:ascii="Arial" w:hAnsi="Arial" w:cs="Arial"/>
              </w:rPr>
              <w:t>s</w:t>
            </w:r>
            <w:r w:rsidR="00712132" w:rsidRPr="00231569">
              <w:rPr>
                <w:rFonts w:ascii="Arial" w:hAnsi="Arial" w:cs="Arial"/>
              </w:rPr>
              <w:t xml:space="preserve">ing </w:t>
            </w:r>
            <w:r w:rsidRPr="00231569">
              <w:rPr>
                <w:rFonts w:ascii="Arial" w:hAnsi="Arial" w:cs="Arial"/>
              </w:rPr>
              <w:t xml:space="preserve">the </w:t>
            </w:r>
            <w:r w:rsidR="00712132" w:rsidRPr="00231569">
              <w:rPr>
                <w:rFonts w:ascii="Arial" w:hAnsi="Arial" w:cs="Arial"/>
              </w:rPr>
              <w:t xml:space="preserve">company/manufacturer with </w:t>
            </w:r>
            <w:r w:rsidRPr="00231569">
              <w:rPr>
                <w:rFonts w:ascii="Arial" w:hAnsi="Arial" w:cs="Arial"/>
              </w:rPr>
              <w:t xml:space="preserve">the </w:t>
            </w:r>
            <w:r w:rsidR="00712132" w:rsidRPr="00231569">
              <w:rPr>
                <w:rFonts w:ascii="Arial" w:hAnsi="Arial" w:cs="Arial"/>
              </w:rPr>
              <w:t>new name/address</w:t>
            </w:r>
            <w:r w:rsidRPr="00231569">
              <w:rPr>
                <w:rFonts w:ascii="Arial" w:hAnsi="Arial" w:cs="Arial"/>
              </w:rPr>
              <w:t xml:space="preserve"> that is</w:t>
            </w:r>
            <w:r w:rsidR="00712132" w:rsidRPr="00231569">
              <w:rPr>
                <w:rFonts w:ascii="Arial" w:hAnsi="Arial" w:cs="Arial"/>
              </w:rPr>
              <w:t xml:space="preserve"> responsible for batch release.</w:t>
            </w:r>
          </w:p>
          <w:p w14:paraId="792A0E8A" w14:textId="77777777" w:rsidR="00712132" w:rsidRPr="00231569" w:rsidRDefault="00712132" w:rsidP="0006771B">
            <w:pPr>
              <w:pStyle w:val="ListParagraph"/>
              <w:numPr>
                <w:ilvl w:val="0"/>
                <w:numId w:val="117"/>
              </w:numPr>
              <w:spacing w:before="120" w:after="120" w:line="240" w:lineRule="auto"/>
              <w:ind w:left="391" w:hanging="357"/>
              <w:contextualSpacing w:val="0"/>
              <w:rPr>
                <w:rFonts w:ascii="Arial" w:hAnsi="Arial" w:cs="Arial"/>
              </w:rPr>
            </w:pPr>
            <w:r w:rsidRPr="00231569">
              <w:rPr>
                <w:rFonts w:ascii="Arial" w:hAnsi="Arial" w:cs="Arial"/>
              </w:rPr>
              <w:t xml:space="preserve">A declaration from the </w:t>
            </w:r>
            <w:r w:rsidR="00757A7A" w:rsidRPr="00231569">
              <w:rPr>
                <w:rFonts w:ascii="Arial" w:hAnsi="Arial" w:cs="Arial"/>
              </w:rPr>
              <w:t>product registrant</w:t>
            </w:r>
            <w:r w:rsidRPr="00231569">
              <w:rPr>
                <w:rFonts w:ascii="Arial" w:hAnsi="Arial" w:cs="Arial"/>
              </w:rPr>
              <w:t xml:space="preserve"> that the change does not involve </w:t>
            </w:r>
            <w:r w:rsidR="003F5F33" w:rsidRPr="00231569">
              <w:rPr>
                <w:rFonts w:ascii="Arial" w:hAnsi="Arial" w:cs="Arial"/>
              </w:rPr>
              <w:t xml:space="preserve">a </w:t>
            </w:r>
            <w:r w:rsidRPr="00231569">
              <w:rPr>
                <w:rFonts w:ascii="Arial" w:hAnsi="Arial" w:cs="Arial"/>
              </w:rPr>
              <w:t>change of batch release site.</w:t>
            </w:r>
          </w:p>
        </w:tc>
      </w:tr>
    </w:tbl>
    <w:p w14:paraId="453EBB7E" w14:textId="77777777" w:rsidR="004A71F9" w:rsidRPr="00231569" w:rsidRDefault="004A71F9"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5D52EB00" w14:textId="77777777" w:rsidTr="00FC69DD">
        <w:trPr>
          <w:jc w:val="center"/>
        </w:trPr>
        <w:tc>
          <w:tcPr>
            <w:tcW w:w="9180" w:type="dxa"/>
            <w:gridSpan w:val="2"/>
            <w:tcBorders>
              <w:top w:val="thinThickThinSmallGap" w:sz="24" w:space="0" w:color="auto"/>
            </w:tcBorders>
          </w:tcPr>
          <w:p w14:paraId="12ABA12D" w14:textId="447B7EDF" w:rsidR="00712132" w:rsidRPr="00231569" w:rsidRDefault="008372C9" w:rsidP="00231569">
            <w:pPr>
              <w:pStyle w:val="Heading2"/>
              <w:numPr>
                <w:ilvl w:val="0"/>
                <w:numId w:val="0"/>
              </w:numPr>
              <w:spacing w:line="240" w:lineRule="auto"/>
              <w:ind w:left="576" w:hanging="576"/>
              <w:rPr>
                <w:rFonts w:cs="Arial"/>
              </w:rPr>
            </w:pPr>
            <w:bookmarkStart w:id="30" w:name="_Toc360720131"/>
            <w:bookmarkStart w:id="31" w:name="_Toc376185525"/>
            <w:bookmarkStart w:id="32" w:name="_Toc534897309"/>
            <w:bookmarkStart w:id="33" w:name="_Toc172795986"/>
            <w:bookmarkStart w:id="34" w:name="MiV_N6" w:colFirst="1" w:colLast="1"/>
            <w:r w:rsidRPr="00231569">
              <w:rPr>
                <w:rFonts w:cs="Arial"/>
                <w:u w:val="none"/>
              </w:rPr>
              <w:t>D7</w:t>
            </w:r>
            <w:r w:rsidR="00712132" w:rsidRPr="00231569">
              <w:rPr>
                <w:rFonts w:cs="Arial"/>
                <w:u w:val="none"/>
              </w:rPr>
              <w:tab/>
              <w:t xml:space="preserve">Change of </w:t>
            </w:r>
            <w:r w:rsidR="000F0AEB" w:rsidRPr="00231569">
              <w:rPr>
                <w:rFonts w:cs="Arial"/>
                <w:u w:val="none"/>
              </w:rPr>
              <w:t>N</w:t>
            </w:r>
            <w:r w:rsidR="00712132" w:rsidRPr="00231569">
              <w:rPr>
                <w:rFonts w:cs="Arial"/>
                <w:u w:val="none"/>
              </w:rPr>
              <w:t xml:space="preserve">ame or </w:t>
            </w:r>
            <w:r w:rsidR="000F0AEB" w:rsidRPr="00231569">
              <w:rPr>
                <w:rFonts w:cs="Arial"/>
                <w:u w:val="none"/>
              </w:rPr>
              <w:t>A</w:t>
            </w:r>
            <w:r w:rsidR="00712132" w:rsidRPr="00231569">
              <w:rPr>
                <w:rFonts w:cs="Arial"/>
                <w:u w:val="none"/>
              </w:rPr>
              <w:t>ddress (for example</w:t>
            </w:r>
            <w:r w:rsidR="000F0AEB" w:rsidRPr="00231569">
              <w:rPr>
                <w:rFonts w:cs="Arial"/>
                <w:u w:val="none"/>
              </w:rPr>
              <w:t>: postal code, street name) of</w:t>
            </w:r>
            <w:r w:rsidR="00712132" w:rsidRPr="00231569">
              <w:rPr>
                <w:rFonts w:cs="Arial"/>
                <w:u w:val="none"/>
              </w:rPr>
              <w:t xml:space="preserve"> </w:t>
            </w:r>
            <w:r w:rsidR="000F0AEB" w:rsidRPr="00231569">
              <w:rPr>
                <w:rFonts w:cs="Arial"/>
                <w:u w:val="none"/>
              </w:rPr>
              <w:t xml:space="preserve"> M</w:t>
            </w:r>
            <w:r w:rsidR="00712132" w:rsidRPr="00231569">
              <w:rPr>
                <w:rFonts w:cs="Arial"/>
                <w:u w:val="none"/>
              </w:rPr>
              <w:t xml:space="preserve">anufacturer of </w:t>
            </w:r>
            <w:r w:rsidR="000F0AEB" w:rsidRPr="00231569">
              <w:rPr>
                <w:rFonts w:cs="Arial"/>
                <w:u w:val="none"/>
              </w:rPr>
              <w:t>D</w:t>
            </w:r>
            <w:r w:rsidR="00712132" w:rsidRPr="00231569">
              <w:rPr>
                <w:rFonts w:cs="Arial"/>
                <w:u w:val="none"/>
              </w:rPr>
              <w:t xml:space="preserve">rug </w:t>
            </w:r>
            <w:r w:rsidR="000F0AEB" w:rsidRPr="00231569">
              <w:rPr>
                <w:rFonts w:cs="Arial"/>
                <w:u w:val="none"/>
              </w:rPr>
              <w:t>S</w:t>
            </w:r>
            <w:r w:rsidR="00712132" w:rsidRPr="00231569">
              <w:rPr>
                <w:rFonts w:cs="Arial"/>
                <w:u w:val="none"/>
              </w:rPr>
              <w:t>ubstance</w:t>
            </w:r>
            <w:bookmarkEnd w:id="30"/>
            <w:bookmarkEnd w:id="31"/>
            <w:bookmarkEnd w:id="32"/>
            <w:bookmarkEnd w:id="33"/>
          </w:p>
        </w:tc>
      </w:tr>
      <w:bookmarkEnd w:id="34"/>
      <w:tr w:rsidR="00712132" w:rsidRPr="00231569" w14:paraId="68F54623" w14:textId="77777777" w:rsidTr="00FC69DD">
        <w:trPr>
          <w:jc w:val="center"/>
        </w:trPr>
        <w:tc>
          <w:tcPr>
            <w:tcW w:w="279" w:type="dxa"/>
          </w:tcPr>
          <w:p w14:paraId="510E4CEB" w14:textId="77777777" w:rsidR="00712132" w:rsidRPr="00231569" w:rsidRDefault="00712132" w:rsidP="00231569">
            <w:pPr>
              <w:spacing w:before="120" w:after="120" w:line="240" w:lineRule="auto"/>
              <w:rPr>
                <w:rFonts w:cs="Arial"/>
              </w:rPr>
            </w:pPr>
            <w:r w:rsidRPr="00231569">
              <w:rPr>
                <w:rFonts w:cs="Arial"/>
              </w:rPr>
              <w:t>C</w:t>
            </w:r>
          </w:p>
        </w:tc>
        <w:tc>
          <w:tcPr>
            <w:tcW w:w="8901" w:type="dxa"/>
          </w:tcPr>
          <w:p w14:paraId="53853178" w14:textId="7873AF96" w:rsidR="000D6E6C" w:rsidRPr="00655DC7" w:rsidRDefault="000D6E6C" w:rsidP="000D6E6C">
            <w:pPr>
              <w:pStyle w:val="ListParagraph"/>
              <w:numPr>
                <w:ilvl w:val="0"/>
                <w:numId w:val="118"/>
              </w:numPr>
              <w:spacing w:before="120" w:after="120" w:line="240" w:lineRule="auto"/>
              <w:ind w:left="391" w:hanging="357"/>
              <w:contextualSpacing w:val="0"/>
              <w:rPr>
                <w:rFonts w:ascii="Arial" w:hAnsi="Arial" w:cs="Arial"/>
              </w:rPr>
            </w:pPr>
            <w:r w:rsidRPr="00321BC3">
              <w:rPr>
                <w:rFonts w:ascii="Arial" w:hAnsi="Arial" w:cs="Arial"/>
              </w:rPr>
              <w:t xml:space="preserve">Applicable to all sites involved in the </w:t>
            </w:r>
            <w:r>
              <w:rPr>
                <w:rFonts w:ascii="Arial" w:hAnsi="Arial" w:cs="Arial"/>
              </w:rPr>
              <w:t xml:space="preserve">drug substance </w:t>
            </w:r>
            <w:r w:rsidRPr="00321BC3">
              <w:rPr>
                <w:rFonts w:ascii="Arial" w:hAnsi="Arial" w:cs="Arial"/>
              </w:rPr>
              <w:t xml:space="preserve">manufacturing </w:t>
            </w:r>
            <w:r>
              <w:rPr>
                <w:rFonts w:ascii="Arial" w:hAnsi="Arial" w:cs="Arial"/>
              </w:rPr>
              <w:t xml:space="preserve">process, e.g., </w:t>
            </w:r>
            <w:r w:rsidRPr="00321BC3">
              <w:rPr>
                <w:rFonts w:ascii="Arial" w:hAnsi="Arial" w:cs="Arial"/>
              </w:rPr>
              <w:t xml:space="preserve">intermediate, </w:t>
            </w:r>
            <w:r>
              <w:rPr>
                <w:rFonts w:ascii="Arial" w:hAnsi="Arial" w:cs="Arial"/>
              </w:rPr>
              <w:t xml:space="preserve">drug substance, </w:t>
            </w:r>
            <w:r w:rsidRPr="00321BC3">
              <w:rPr>
                <w:rFonts w:ascii="Arial" w:hAnsi="Arial" w:cs="Arial"/>
              </w:rPr>
              <w:t>milling</w:t>
            </w:r>
            <w:r w:rsidR="00196DAD">
              <w:rPr>
                <w:rFonts w:ascii="Arial" w:hAnsi="Arial" w:cs="Arial"/>
              </w:rPr>
              <w:t>/</w:t>
            </w:r>
            <w:proofErr w:type="spellStart"/>
            <w:r w:rsidRPr="00321BC3">
              <w:rPr>
                <w:rFonts w:ascii="Arial" w:hAnsi="Arial" w:cs="Arial"/>
              </w:rPr>
              <w:t>micronisation</w:t>
            </w:r>
            <w:proofErr w:type="spellEnd"/>
            <w:r>
              <w:rPr>
                <w:rFonts w:ascii="Arial" w:hAnsi="Arial" w:cs="Arial"/>
              </w:rPr>
              <w:t>, quality control sites</w:t>
            </w:r>
            <w:r w:rsidRPr="00321BC3">
              <w:rPr>
                <w:rFonts w:ascii="Arial" w:hAnsi="Arial" w:cs="Arial"/>
              </w:rPr>
              <w:t>.</w:t>
            </w:r>
          </w:p>
          <w:p w14:paraId="2CA9BF1F" w14:textId="3C153151" w:rsidR="00712132" w:rsidRPr="00231569" w:rsidRDefault="00712132" w:rsidP="0006771B">
            <w:pPr>
              <w:pStyle w:val="ListParagraph"/>
              <w:numPr>
                <w:ilvl w:val="0"/>
                <w:numId w:val="118"/>
              </w:numPr>
              <w:spacing w:before="120" w:after="120" w:line="240" w:lineRule="auto"/>
              <w:ind w:left="391" w:hanging="357"/>
              <w:contextualSpacing w:val="0"/>
              <w:rPr>
                <w:rFonts w:ascii="Arial" w:hAnsi="Arial" w:cs="Arial"/>
              </w:rPr>
            </w:pPr>
            <w:r w:rsidRPr="00231569">
              <w:rPr>
                <w:rFonts w:ascii="Arial" w:hAnsi="Arial" w:cs="Arial"/>
              </w:rPr>
              <w:t>The manufacturing site remains unchanged.</w:t>
            </w:r>
          </w:p>
          <w:p w14:paraId="1391F009" w14:textId="77777777" w:rsidR="00712132" w:rsidRPr="00231569" w:rsidRDefault="00712132" w:rsidP="0006771B">
            <w:pPr>
              <w:pStyle w:val="ListParagraph"/>
              <w:numPr>
                <w:ilvl w:val="0"/>
                <w:numId w:val="118"/>
              </w:numPr>
              <w:spacing w:before="120" w:after="120" w:line="240" w:lineRule="auto"/>
              <w:ind w:left="391" w:hanging="357"/>
              <w:contextualSpacing w:val="0"/>
              <w:rPr>
                <w:rFonts w:ascii="Arial" w:hAnsi="Arial" w:cs="Arial"/>
              </w:rPr>
            </w:pPr>
            <w:r w:rsidRPr="00231569">
              <w:rPr>
                <w:rFonts w:ascii="Arial" w:hAnsi="Arial" w:cs="Arial"/>
              </w:rPr>
              <w:t>No other changes except for the change of the name and/or address of a manufacturer of the drug substance.</w:t>
            </w:r>
          </w:p>
          <w:p w14:paraId="0715C362" w14:textId="50BF0408" w:rsidR="009A3EC5" w:rsidRPr="00231569" w:rsidRDefault="009A3EC5" w:rsidP="0006771B">
            <w:pPr>
              <w:pStyle w:val="ListParagraph"/>
              <w:numPr>
                <w:ilvl w:val="0"/>
                <w:numId w:val="118"/>
              </w:numPr>
              <w:spacing w:before="120" w:after="120" w:line="240" w:lineRule="auto"/>
              <w:ind w:left="391" w:hanging="357"/>
              <w:contextualSpacing w:val="0"/>
              <w:rPr>
                <w:rFonts w:ascii="Arial" w:hAnsi="Arial" w:cs="Arial"/>
              </w:rPr>
            </w:pPr>
            <w:r w:rsidRPr="00231569">
              <w:rPr>
                <w:rFonts w:ascii="Arial" w:hAnsi="Arial" w:cs="Arial"/>
              </w:rPr>
              <w:t xml:space="preserve">For a change in ownership of manufacturer, refer to MIV-2 </w:t>
            </w:r>
            <w:r w:rsidR="009440D5" w:rsidRPr="00231569">
              <w:rPr>
                <w:rFonts w:ascii="Arial" w:hAnsi="Arial" w:cs="Arial"/>
              </w:rPr>
              <w:t>D4</w:t>
            </w:r>
            <w:r w:rsidRPr="00231569">
              <w:rPr>
                <w:rFonts w:ascii="Arial" w:hAnsi="Arial" w:cs="Arial"/>
              </w:rPr>
              <w:t>.</w:t>
            </w:r>
          </w:p>
        </w:tc>
      </w:tr>
      <w:tr w:rsidR="00712132" w:rsidRPr="00231569" w14:paraId="528E376F" w14:textId="77777777" w:rsidTr="00FC69DD">
        <w:trPr>
          <w:jc w:val="center"/>
        </w:trPr>
        <w:tc>
          <w:tcPr>
            <w:tcW w:w="279" w:type="dxa"/>
            <w:tcBorders>
              <w:bottom w:val="single" w:sz="4" w:space="0" w:color="auto"/>
            </w:tcBorders>
          </w:tcPr>
          <w:p w14:paraId="2490AE1E"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5D7482F9" w14:textId="77777777" w:rsidR="00712132" w:rsidRPr="00231569" w:rsidRDefault="00712132" w:rsidP="0006771B">
            <w:pPr>
              <w:pStyle w:val="ListParagraph"/>
              <w:numPr>
                <w:ilvl w:val="0"/>
                <w:numId w:val="119"/>
              </w:numPr>
              <w:spacing w:before="120" w:after="120" w:line="240" w:lineRule="auto"/>
              <w:ind w:left="391" w:hanging="357"/>
              <w:contextualSpacing w:val="0"/>
              <w:rPr>
                <w:rFonts w:ascii="Arial" w:hAnsi="Arial" w:cs="Arial"/>
              </w:rPr>
            </w:pPr>
            <w:r w:rsidRPr="00231569">
              <w:rPr>
                <w:rFonts w:ascii="Arial" w:hAnsi="Arial" w:cs="Arial"/>
              </w:rPr>
              <w:t>Updated information of the manufacturer of the drug substance.</w:t>
            </w:r>
          </w:p>
          <w:p w14:paraId="59D16EA3" w14:textId="7117FEA6" w:rsidR="00712132" w:rsidRPr="00231569" w:rsidRDefault="00704666" w:rsidP="000D6E6C">
            <w:pPr>
              <w:pStyle w:val="ListParagraph"/>
              <w:numPr>
                <w:ilvl w:val="0"/>
                <w:numId w:val="119"/>
              </w:numPr>
              <w:spacing w:before="120" w:after="120" w:line="240" w:lineRule="auto"/>
              <w:ind w:left="391" w:hanging="357"/>
              <w:contextualSpacing w:val="0"/>
              <w:rPr>
                <w:rFonts w:ascii="Arial" w:hAnsi="Arial" w:cs="Arial"/>
              </w:rPr>
            </w:pPr>
            <w:r w:rsidRPr="00FC69DD">
              <w:rPr>
                <w:rStyle w:val="cf01"/>
                <w:rFonts w:ascii="Arial" w:hAnsi="Arial" w:cs="Arial"/>
                <w:sz w:val="22"/>
                <w:szCs w:val="22"/>
              </w:rPr>
              <w:t>A valid GMP certificate, a CPP which covers the GMP certification or an official document from a relevant authority confirming the new name and/or address.</w:t>
            </w:r>
          </w:p>
        </w:tc>
      </w:tr>
    </w:tbl>
    <w:p w14:paraId="4E852ECE" w14:textId="77777777" w:rsidR="00655DC7" w:rsidRDefault="00655DC7"/>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48A5B074" w14:textId="77777777" w:rsidTr="00FC69DD">
        <w:trPr>
          <w:jc w:val="center"/>
        </w:trPr>
        <w:tc>
          <w:tcPr>
            <w:tcW w:w="9180" w:type="dxa"/>
            <w:gridSpan w:val="2"/>
            <w:tcBorders>
              <w:top w:val="thinThickThinSmallGap" w:sz="24" w:space="0" w:color="auto"/>
            </w:tcBorders>
          </w:tcPr>
          <w:p w14:paraId="15D5DDAB" w14:textId="5074535E" w:rsidR="00712132" w:rsidRPr="00231569" w:rsidRDefault="00712132" w:rsidP="00231569">
            <w:pPr>
              <w:pStyle w:val="Heading2"/>
              <w:numPr>
                <w:ilvl w:val="0"/>
                <w:numId w:val="0"/>
              </w:numPr>
              <w:spacing w:line="240" w:lineRule="auto"/>
              <w:ind w:left="576" w:hanging="576"/>
              <w:rPr>
                <w:rFonts w:cs="Arial"/>
              </w:rPr>
            </w:pPr>
            <w:bookmarkStart w:id="35" w:name="MiV_N7" w:colFirst="1" w:colLast="1"/>
            <w:r w:rsidRPr="00231569">
              <w:rPr>
                <w:rFonts w:cs="Arial"/>
              </w:rPr>
              <w:lastRenderedPageBreak/>
              <w:br w:type="page"/>
            </w:r>
            <w:bookmarkStart w:id="36" w:name="_Toc360720132"/>
            <w:bookmarkStart w:id="37" w:name="_Toc376185526"/>
            <w:bookmarkStart w:id="38" w:name="_Toc534897310"/>
            <w:bookmarkStart w:id="39" w:name="_Toc172795987"/>
            <w:r w:rsidR="008372C9" w:rsidRPr="00231569">
              <w:rPr>
                <w:rFonts w:cs="Arial"/>
                <w:u w:val="none"/>
              </w:rPr>
              <w:t>D8</w:t>
            </w:r>
            <w:r w:rsidRPr="00231569">
              <w:rPr>
                <w:rFonts w:cs="Arial"/>
                <w:u w:val="none"/>
              </w:rPr>
              <w:tab/>
              <w:t>Withdrawal/</w:t>
            </w:r>
            <w:r w:rsidR="000F0AEB" w:rsidRPr="00231569">
              <w:rPr>
                <w:rFonts w:cs="Arial"/>
                <w:u w:val="none"/>
              </w:rPr>
              <w:t>D</w:t>
            </w:r>
            <w:r w:rsidRPr="00231569">
              <w:rPr>
                <w:rFonts w:cs="Arial"/>
                <w:u w:val="none"/>
              </w:rPr>
              <w:t xml:space="preserve">eletion of </w:t>
            </w:r>
            <w:r w:rsidR="000F0AEB" w:rsidRPr="00231569">
              <w:rPr>
                <w:rFonts w:cs="Arial"/>
                <w:u w:val="none"/>
              </w:rPr>
              <w:t>A</w:t>
            </w:r>
            <w:r w:rsidRPr="00231569">
              <w:rPr>
                <w:rFonts w:cs="Arial"/>
                <w:u w:val="none"/>
              </w:rPr>
              <w:t xml:space="preserve">lternative </w:t>
            </w:r>
            <w:r w:rsidR="000F0AEB" w:rsidRPr="00231569">
              <w:rPr>
                <w:rFonts w:cs="Arial"/>
                <w:u w:val="none"/>
              </w:rPr>
              <w:t xml:space="preserve">Manufacturer(s) </w:t>
            </w:r>
            <w:r w:rsidRPr="00231569">
              <w:rPr>
                <w:rFonts w:cs="Arial"/>
                <w:u w:val="none"/>
              </w:rPr>
              <w:t xml:space="preserve">for </w:t>
            </w:r>
            <w:r w:rsidR="000F0AEB" w:rsidRPr="00231569">
              <w:rPr>
                <w:rFonts w:cs="Arial"/>
                <w:u w:val="none"/>
              </w:rPr>
              <w:t>D</w:t>
            </w:r>
            <w:r w:rsidRPr="00231569">
              <w:rPr>
                <w:rFonts w:cs="Arial"/>
                <w:u w:val="none"/>
              </w:rPr>
              <w:t xml:space="preserve">rug </w:t>
            </w:r>
            <w:r w:rsidR="000F0AEB" w:rsidRPr="00231569">
              <w:rPr>
                <w:rFonts w:cs="Arial"/>
                <w:u w:val="none"/>
              </w:rPr>
              <w:t>S</w:t>
            </w:r>
            <w:r w:rsidRPr="00231569">
              <w:rPr>
                <w:rFonts w:cs="Arial"/>
                <w:u w:val="none"/>
              </w:rPr>
              <w:t>ubstance</w:t>
            </w:r>
            <w:r w:rsidR="005D2399" w:rsidRPr="00231569">
              <w:rPr>
                <w:rFonts w:cs="Arial"/>
                <w:u w:val="none"/>
              </w:rPr>
              <w:t>, Drug Substance Intermediate</w:t>
            </w:r>
            <w:r w:rsidR="008D0D8C" w:rsidRPr="00231569">
              <w:rPr>
                <w:rFonts w:cs="Arial"/>
                <w:u w:val="none"/>
              </w:rPr>
              <w:t xml:space="preserve"> </w:t>
            </w:r>
            <w:r w:rsidRPr="00231569">
              <w:rPr>
                <w:rFonts w:cs="Arial"/>
                <w:u w:val="none"/>
              </w:rPr>
              <w:t xml:space="preserve">and/or </w:t>
            </w:r>
            <w:r w:rsidR="000F0AEB" w:rsidRPr="00231569">
              <w:rPr>
                <w:rFonts w:cs="Arial"/>
                <w:u w:val="none"/>
              </w:rPr>
              <w:t>D</w:t>
            </w:r>
            <w:r w:rsidRPr="00231569">
              <w:rPr>
                <w:rFonts w:cs="Arial"/>
                <w:u w:val="none"/>
              </w:rPr>
              <w:t xml:space="preserve">rug </w:t>
            </w:r>
            <w:r w:rsidR="000F0AEB" w:rsidRPr="00231569">
              <w:rPr>
                <w:rFonts w:cs="Arial"/>
                <w:u w:val="none"/>
              </w:rPr>
              <w:t>P</w:t>
            </w:r>
            <w:r w:rsidRPr="00231569">
              <w:rPr>
                <w:rFonts w:cs="Arial"/>
                <w:u w:val="none"/>
              </w:rPr>
              <w:t xml:space="preserve">roduct and/or </w:t>
            </w:r>
            <w:r w:rsidR="000F0AEB" w:rsidRPr="00231569">
              <w:rPr>
                <w:rFonts w:cs="Arial"/>
                <w:u w:val="none"/>
              </w:rPr>
              <w:t>P</w:t>
            </w:r>
            <w:r w:rsidRPr="00231569">
              <w:rPr>
                <w:rFonts w:cs="Arial"/>
                <w:u w:val="none"/>
              </w:rPr>
              <w:t>ackager</w:t>
            </w:r>
            <w:bookmarkEnd w:id="36"/>
            <w:bookmarkEnd w:id="37"/>
            <w:r w:rsidR="0007520E" w:rsidRPr="00231569">
              <w:rPr>
                <w:rFonts w:cs="Arial"/>
                <w:u w:val="none"/>
              </w:rPr>
              <w:t xml:space="preserve"> and/or batch releaser</w:t>
            </w:r>
            <w:bookmarkEnd w:id="38"/>
            <w:r w:rsidR="00753EF0">
              <w:rPr>
                <w:rFonts w:cs="Arial"/>
                <w:u w:val="none"/>
              </w:rPr>
              <w:t xml:space="preserve"> and/or QC Testing Laboratory of Drug Product</w:t>
            </w:r>
            <w:bookmarkEnd w:id="39"/>
          </w:p>
        </w:tc>
      </w:tr>
      <w:bookmarkEnd w:id="35"/>
      <w:tr w:rsidR="00712132" w:rsidRPr="00231569" w14:paraId="4BDAD852" w14:textId="77777777" w:rsidTr="00FC69DD">
        <w:trPr>
          <w:jc w:val="center"/>
        </w:trPr>
        <w:tc>
          <w:tcPr>
            <w:tcW w:w="279" w:type="dxa"/>
          </w:tcPr>
          <w:p w14:paraId="176F28FC" w14:textId="77777777" w:rsidR="00712132" w:rsidRPr="00231569" w:rsidRDefault="00712132" w:rsidP="00231569">
            <w:pPr>
              <w:spacing w:before="120" w:after="120" w:line="240" w:lineRule="auto"/>
              <w:rPr>
                <w:rFonts w:cs="Arial"/>
              </w:rPr>
            </w:pPr>
            <w:r w:rsidRPr="00231569">
              <w:rPr>
                <w:rFonts w:cs="Arial"/>
              </w:rPr>
              <w:t>C</w:t>
            </w:r>
          </w:p>
        </w:tc>
        <w:tc>
          <w:tcPr>
            <w:tcW w:w="8901" w:type="dxa"/>
          </w:tcPr>
          <w:p w14:paraId="1E841308" w14:textId="77777777" w:rsidR="00712132" w:rsidRPr="00231569" w:rsidRDefault="00712132" w:rsidP="0006771B">
            <w:pPr>
              <w:pStyle w:val="ListParagraph"/>
              <w:numPr>
                <w:ilvl w:val="0"/>
                <w:numId w:val="120"/>
              </w:numPr>
              <w:spacing w:before="120" w:after="120" w:line="240" w:lineRule="auto"/>
              <w:ind w:left="391" w:hanging="357"/>
              <w:contextualSpacing w:val="0"/>
              <w:rPr>
                <w:rFonts w:ascii="Arial" w:hAnsi="Arial" w:cs="Arial"/>
              </w:rPr>
            </w:pPr>
            <w:r w:rsidRPr="00231569">
              <w:rPr>
                <w:rFonts w:ascii="Arial" w:hAnsi="Arial" w:cs="Arial"/>
              </w:rPr>
              <w:t>An alternative manufacturer is registered.</w:t>
            </w:r>
          </w:p>
        </w:tc>
      </w:tr>
      <w:tr w:rsidR="00712132" w:rsidRPr="00231569" w14:paraId="03338C1F" w14:textId="77777777" w:rsidTr="00FC69DD">
        <w:trPr>
          <w:jc w:val="center"/>
        </w:trPr>
        <w:tc>
          <w:tcPr>
            <w:tcW w:w="279" w:type="dxa"/>
            <w:tcBorders>
              <w:bottom w:val="single" w:sz="4" w:space="0" w:color="auto"/>
            </w:tcBorders>
          </w:tcPr>
          <w:p w14:paraId="25A9A765"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78878CDA" w14:textId="77777777" w:rsidR="00712132" w:rsidRPr="00231569" w:rsidRDefault="00712132" w:rsidP="0006771B">
            <w:pPr>
              <w:pStyle w:val="ListParagraph"/>
              <w:numPr>
                <w:ilvl w:val="0"/>
                <w:numId w:val="120"/>
              </w:numPr>
              <w:spacing w:before="120" w:after="120" w:line="240" w:lineRule="auto"/>
              <w:ind w:left="391" w:hanging="357"/>
              <w:contextualSpacing w:val="0"/>
              <w:rPr>
                <w:rFonts w:ascii="Arial" w:hAnsi="Arial" w:cs="Arial"/>
              </w:rPr>
            </w:pPr>
            <w:r w:rsidRPr="00231569">
              <w:rPr>
                <w:rFonts w:ascii="Arial" w:hAnsi="Arial" w:cs="Arial"/>
              </w:rPr>
              <w:t>Reason for withdrawal/deletion.</w:t>
            </w:r>
          </w:p>
        </w:tc>
      </w:tr>
    </w:tbl>
    <w:p w14:paraId="6B933DBA" w14:textId="77777777" w:rsidR="0080018A" w:rsidRPr="00231569" w:rsidRDefault="0080018A"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12132" w:rsidRPr="00231569" w14:paraId="5442DBCA" w14:textId="77777777" w:rsidTr="00FC69DD">
        <w:trPr>
          <w:jc w:val="center"/>
        </w:trPr>
        <w:tc>
          <w:tcPr>
            <w:tcW w:w="9180" w:type="dxa"/>
            <w:tcBorders>
              <w:top w:val="thinThickThinSmallGap" w:sz="24" w:space="0" w:color="auto"/>
              <w:bottom w:val="single" w:sz="4" w:space="0" w:color="auto"/>
            </w:tcBorders>
            <w:shd w:val="clear" w:color="auto" w:fill="auto"/>
          </w:tcPr>
          <w:p w14:paraId="355D383A" w14:textId="6CF47424" w:rsidR="00712132" w:rsidRPr="00231569" w:rsidRDefault="00712132" w:rsidP="00231569">
            <w:pPr>
              <w:pStyle w:val="Heading2"/>
              <w:numPr>
                <w:ilvl w:val="0"/>
                <w:numId w:val="0"/>
              </w:numPr>
              <w:spacing w:line="240" w:lineRule="auto"/>
              <w:ind w:left="576" w:hanging="576"/>
              <w:rPr>
                <w:rFonts w:cs="Arial"/>
              </w:rPr>
            </w:pPr>
            <w:bookmarkStart w:id="40" w:name="MiV_N8" w:colFirst="1" w:colLast="1"/>
            <w:r w:rsidRPr="00231569">
              <w:rPr>
                <w:rFonts w:cs="Arial"/>
              </w:rPr>
              <w:br w:type="page"/>
            </w:r>
            <w:bookmarkStart w:id="41" w:name="_Toc534897311"/>
            <w:bookmarkStart w:id="42" w:name="_Toc172795988"/>
            <w:r w:rsidR="008372C9" w:rsidRPr="00231569">
              <w:rPr>
                <w:rFonts w:cs="Arial"/>
                <w:u w:val="none"/>
              </w:rPr>
              <w:t>D9</w:t>
            </w:r>
            <w:r w:rsidRPr="00231569">
              <w:rPr>
                <w:rFonts w:cs="Arial"/>
                <w:u w:val="none"/>
              </w:rPr>
              <w:tab/>
            </w:r>
            <w:bookmarkEnd w:id="41"/>
            <w:r w:rsidR="00D87C94">
              <w:rPr>
                <w:rFonts w:cs="Arial"/>
                <w:u w:val="none"/>
              </w:rPr>
              <w:t>Obsolete</w:t>
            </w:r>
            <w:bookmarkEnd w:id="42"/>
          </w:p>
        </w:tc>
      </w:tr>
      <w:bookmarkEnd w:id="40"/>
    </w:tbl>
    <w:p w14:paraId="43E1664A" w14:textId="77777777" w:rsidR="00591341" w:rsidRPr="00231569" w:rsidRDefault="00591341"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3A2A2058" w14:textId="77777777" w:rsidTr="00FC69DD">
        <w:trPr>
          <w:jc w:val="center"/>
        </w:trPr>
        <w:tc>
          <w:tcPr>
            <w:tcW w:w="9180" w:type="dxa"/>
            <w:gridSpan w:val="2"/>
            <w:tcBorders>
              <w:top w:val="thinThickThinSmallGap" w:sz="24" w:space="0" w:color="auto"/>
            </w:tcBorders>
          </w:tcPr>
          <w:p w14:paraId="2A0FC5F5" w14:textId="50F0AAE6" w:rsidR="00712132" w:rsidRPr="00231569" w:rsidRDefault="008372C9" w:rsidP="00231569">
            <w:pPr>
              <w:pStyle w:val="Heading2"/>
              <w:numPr>
                <w:ilvl w:val="0"/>
                <w:numId w:val="0"/>
              </w:numPr>
              <w:spacing w:line="240" w:lineRule="auto"/>
              <w:rPr>
                <w:rFonts w:cs="Arial"/>
              </w:rPr>
            </w:pPr>
            <w:bookmarkStart w:id="43" w:name="_Toc360720135"/>
            <w:bookmarkStart w:id="44" w:name="_Toc376185529"/>
            <w:bookmarkStart w:id="45" w:name="_Toc534897313"/>
            <w:bookmarkStart w:id="46" w:name="_Toc172795989"/>
            <w:bookmarkStart w:id="47" w:name="MiV_N10" w:colFirst="1" w:colLast="1"/>
            <w:r w:rsidRPr="00231569">
              <w:rPr>
                <w:rFonts w:cs="Arial"/>
                <w:u w:val="none"/>
              </w:rPr>
              <w:t>D10</w:t>
            </w:r>
            <w:r w:rsidR="00712132" w:rsidRPr="00231569">
              <w:rPr>
                <w:rFonts w:cs="Arial"/>
                <w:u w:val="none"/>
              </w:rPr>
              <w:tab/>
              <w:t xml:space="preserve">Deletion of </w:t>
            </w:r>
            <w:r w:rsidR="005739EA" w:rsidRPr="00231569">
              <w:rPr>
                <w:rFonts w:cs="Arial"/>
                <w:u w:val="none"/>
              </w:rPr>
              <w:t>P</w:t>
            </w:r>
            <w:r w:rsidR="00712132" w:rsidRPr="00231569">
              <w:rPr>
                <w:rFonts w:cs="Arial"/>
                <w:u w:val="none"/>
              </w:rPr>
              <w:t xml:space="preserve">ack </w:t>
            </w:r>
            <w:r w:rsidR="005739EA" w:rsidRPr="00231569">
              <w:rPr>
                <w:rFonts w:cs="Arial"/>
                <w:u w:val="none"/>
              </w:rPr>
              <w:t>S</w:t>
            </w:r>
            <w:r w:rsidR="00712132" w:rsidRPr="00231569">
              <w:rPr>
                <w:rFonts w:cs="Arial"/>
                <w:u w:val="none"/>
              </w:rPr>
              <w:t xml:space="preserve">ize for </w:t>
            </w:r>
            <w:r w:rsidR="00591341" w:rsidRPr="00231569">
              <w:rPr>
                <w:rFonts w:cs="Arial"/>
                <w:u w:val="none"/>
              </w:rPr>
              <w:t xml:space="preserve">Drug </w:t>
            </w:r>
            <w:r w:rsidR="005739EA" w:rsidRPr="00231569">
              <w:rPr>
                <w:rFonts w:cs="Arial"/>
                <w:u w:val="none"/>
              </w:rPr>
              <w:t>P</w:t>
            </w:r>
            <w:r w:rsidR="00712132" w:rsidRPr="00231569">
              <w:rPr>
                <w:rFonts w:cs="Arial"/>
                <w:u w:val="none"/>
              </w:rPr>
              <w:t>roduct</w:t>
            </w:r>
            <w:bookmarkEnd w:id="43"/>
            <w:bookmarkEnd w:id="44"/>
            <w:bookmarkEnd w:id="45"/>
            <w:bookmarkEnd w:id="46"/>
          </w:p>
        </w:tc>
      </w:tr>
      <w:bookmarkEnd w:id="47"/>
      <w:tr w:rsidR="00712132" w:rsidRPr="00231569" w14:paraId="72C9E49B" w14:textId="77777777" w:rsidTr="00FC69DD">
        <w:trPr>
          <w:jc w:val="center"/>
        </w:trPr>
        <w:tc>
          <w:tcPr>
            <w:tcW w:w="279" w:type="dxa"/>
          </w:tcPr>
          <w:p w14:paraId="7D27AFB9" w14:textId="77777777" w:rsidR="00712132" w:rsidRPr="00231569" w:rsidRDefault="00712132" w:rsidP="00231569">
            <w:pPr>
              <w:spacing w:before="120" w:after="120" w:line="240" w:lineRule="auto"/>
              <w:rPr>
                <w:rFonts w:cs="Arial"/>
              </w:rPr>
            </w:pPr>
            <w:r w:rsidRPr="00231569">
              <w:rPr>
                <w:rFonts w:cs="Arial"/>
              </w:rPr>
              <w:t>C</w:t>
            </w:r>
          </w:p>
        </w:tc>
        <w:tc>
          <w:tcPr>
            <w:tcW w:w="8901" w:type="dxa"/>
          </w:tcPr>
          <w:p w14:paraId="268260D7" w14:textId="6B4FB54D" w:rsidR="00712132" w:rsidRPr="00231569" w:rsidRDefault="00712132" w:rsidP="005F6F6C">
            <w:pPr>
              <w:pStyle w:val="ListParagraph"/>
              <w:numPr>
                <w:ilvl w:val="0"/>
                <w:numId w:val="125"/>
              </w:numPr>
              <w:spacing w:before="120" w:after="120" w:line="240" w:lineRule="auto"/>
              <w:ind w:left="391" w:hanging="357"/>
              <w:contextualSpacing w:val="0"/>
              <w:rPr>
                <w:rFonts w:ascii="Arial" w:hAnsi="Arial" w:cs="Arial"/>
              </w:rPr>
            </w:pPr>
            <w:r w:rsidRPr="00231569">
              <w:rPr>
                <w:rFonts w:ascii="Arial" w:hAnsi="Arial" w:cs="Arial"/>
              </w:rPr>
              <w:t>The remaining pack sizes are adequate to accommodate the dosing regimen as per the approved product labe</w:t>
            </w:r>
            <w:r w:rsidR="005739EA" w:rsidRPr="00231569">
              <w:rPr>
                <w:rFonts w:ascii="Arial" w:hAnsi="Arial" w:cs="Arial"/>
              </w:rPr>
              <w:t>l</w:t>
            </w:r>
            <w:r w:rsidRPr="00231569">
              <w:rPr>
                <w:rFonts w:ascii="Arial" w:hAnsi="Arial" w:cs="Arial"/>
              </w:rPr>
              <w:t>ling.</w:t>
            </w:r>
          </w:p>
        </w:tc>
      </w:tr>
      <w:tr w:rsidR="00712132" w:rsidRPr="00231569" w14:paraId="62F57396" w14:textId="77777777" w:rsidTr="00FC69DD">
        <w:trPr>
          <w:jc w:val="center"/>
        </w:trPr>
        <w:tc>
          <w:tcPr>
            <w:tcW w:w="279" w:type="dxa"/>
            <w:tcBorders>
              <w:bottom w:val="single" w:sz="4" w:space="0" w:color="auto"/>
            </w:tcBorders>
          </w:tcPr>
          <w:p w14:paraId="4653F99B"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1E9B8D59" w14:textId="77777777" w:rsidR="00712132" w:rsidRPr="00231569" w:rsidRDefault="00712132" w:rsidP="0006771B">
            <w:pPr>
              <w:pStyle w:val="ListParagraph"/>
              <w:numPr>
                <w:ilvl w:val="0"/>
                <w:numId w:val="126"/>
              </w:numPr>
              <w:spacing w:before="120" w:after="120" w:line="240" w:lineRule="auto"/>
              <w:ind w:left="374" w:hanging="340"/>
              <w:contextualSpacing w:val="0"/>
              <w:rPr>
                <w:rFonts w:ascii="Arial" w:hAnsi="Arial" w:cs="Arial"/>
              </w:rPr>
            </w:pPr>
            <w:r w:rsidRPr="00231569">
              <w:rPr>
                <w:rFonts w:ascii="Arial" w:hAnsi="Arial" w:cs="Arial"/>
              </w:rPr>
              <w:t xml:space="preserve">Revised drafts of the package insert and labelling incorporating the proposed variation (where applicable). </w:t>
            </w:r>
          </w:p>
          <w:p w14:paraId="508A413C" w14:textId="77777777" w:rsidR="00712132" w:rsidRPr="00231569" w:rsidRDefault="00712132" w:rsidP="0006771B">
            <w:pPr>
              <w:pStyle w:val="ListParagraph"/>
              <w:numPr>
                <w:ilvl w:val="0"/>
                <w:numId w:val="126"/>
              </w:numPr>
              <w:spacing w:before="120" w:after="120" w:line="240" w:lineRule="auto"/>
              <w:ind w:left="374" w:hanging="340"/>
              <w:contextualSpacing w:val="0"/>
              <w:rPr>
                <w:rFonts w:ascii="Arial" w:hAnsi="Arial" w:cs="Arial"/>
              </w:rPr>
            </w:pPr>
            <w:r w:rsidRPr="00231569">
              <w:rPr>
                <w:rFonts w:ascii="Arial" w:hAnsi="Arial" w:cs="Arial"/>
              </w:rPr>
              <w:t xml:space="preserve">Reason for </w:t>
            </w:r>
            <w:r w:rsidR="005739EA" w:rsidRPr="00231569">
              <w:rPr>
                <w:rFonts w:ascii="Arial" w:hAnsi="Arial" w:cs="Arial"/>
              </w:rPr>
              <w:t xml:space="preserve">the </w:t>
            </w:r>
            <w:r w:rsidRPr="00231569">
              <w:rPr>
                <w:rFonts w:ascii="Arial" w:hAnsi="Arial" w:cs="Arial"/>
              </w:rPr>
              <w:t>deletion.</w:t>
            </w:r>
          </w:p>
        </w:tc>
      </w:tr>
    </w:tbl>
    <w:p w14:paraId="6C6CAD62" w14:textId="77777777" w:rsidR="004A71F9" w:rsidRPr="00231569" w:rsidRDefault="004A71F9" w:rsidP="00231569">
      <w:pPr>
        <w:spacing w:before="120" w:after="120" w:line="240" w:lineRule="auto"/>
        <w:rPr>
          <w:rFonts w:cs="Arial"/>
        </w:rPr>
      </w:pPr>
      <w:bookmarkStart w:id="48" w:name="_Toc360720136"/>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12132" w:rsidRPr="00231569" w14:paraId="7DBD358C" w14:textId="77777777" w:rsidTr="00FC69DD">
        <w:trPr>
          <w:jc w:val="center"/>
        </w:trPr>
        <w:tc>
          <w:tcPr>
            <w:tcW w:w="9180" w:type="dxa"/>
            <w:gridSpan w:val="2"/>
            <w:tcBorders>
              <w:top w:val="thinThickThinSmallGap" w:sz="24" w:space="0" w:color="auto"/>
            </w:tcBorders>
          </w:tcPr>
          <w:p w14:paraId="20447806" w14:textId="37F4DB98" w:rsidR="00712132" w:rsidRPr="00231569" w:rsidRDefault="008372C9" w:rsidP="00231569">
            <w:pPr>
              <w:pStyle w:val="Heading2"/>
              <w:numPr>
                <w:ilvl w:val="0"/>
                <w:numId w:val="0"/>
              </w:numPr>
              <w:spacing w:line="240" w:lineRule="auto"/>
              <w:ind w:left="576" w:hanging="576"/>
              <w:rPr>
                <w:rFonts w:cs="Arial"/>
              </w:rPr>
            </w:pPr>
            <w:bookmarkStart w:id="49" w:name="_Toc376185530"/>
            <w:bookmarkStart w:id="50" w:name="_Toc534897314"/>
            <w:bookmarkStart w:id="51" w:name="_Toc172795990"/>
            <w:r w:rsidRPr="00231569">
              <w:rPr>
                <w:rFonts w:cs="Arial"/>
                <w:u w:val="none"/>
              </w:rPr>
              <w:t>D11</w:t>
            </w:r>
            <w:r w:rsidR="00712132" w:rsidRPr="00231569">
              <w:rPr>
                <w:rFonts w:cs="Arial"/>
                <w:u w:val="none"/>
              </w:rPr>
              <w:tab/>
              <w:t xml:space="preserve">Change of </w:t>
            </w:r>
            <w:r w:rsidR="005739EA" w:rsidRPr="00231569">
              <w:rPr>
                <w:rFonts w:cs="Arial"/>
                <w:u w:val="none"/>
              </w:rPr>
              <w:t>B</w:t>
            </w:r>
            <w:r w:rsidR="00712132" w:rsidRPr="00231569">
              <w:rPr>
                <w:rFonts w:cs="Arial"/>
                <w:u w:val="none"/>
              </w:rPr>
              <w:t xml:space="preserve">atch </w:t>
            </w:r>
            <w:r w:rsidR="005739EA" w:rsidRPr="00231569">
              <w:rPr>
                <w:rFonts w:cs="Arial"/>
                <w:u w:val="none"/>
              </w:rPr>
              <w:t>N</w:t>
            </w:r>
            <w:r w:rsidR="00712132" w:rsidRPr="00231569">
              <w:rPr>
                <w:rFonts w:cs="Arial"/>
                <w:u w:val="none"/>
              </w:rPr>
              <w:t xml:space="preserve">umbering </w:t>
            </w:r>
            <w:r w:rsidR="005739EA" w:rsidRPr="00231569">
              <w:rPr>
                <w:rFonts w:cs="Arial"/>
                <w:u w:val="none"/>
              </w:rPr>
              <w:t>S</w:t>
            </w:r>
            <w:r w:rsidR="00712132" w:rsidRPr="00231569">
              <w:rPr>
                <w:rFonts w:cs="Arial"/>
                <w:u w:val="none"/>
              </w:rPr>
              <w:t>ystem</w:t>
            </w:r>
            <w:bookmarkEnd w:id="48"/>
            <w:bookmarkEnd w:id="49"/>
            <w:bookmarkEnd w:id="50"/>
            <w:bookmarkEnd w:id="51"/>
            <w:r w:rsidR="00712132" w:rsidRPr="00231569">
              <w:rPr>
                <w:rFonts w:cs="Arial"/>
              </w:rPr>
              <w:t xml:space="preserve"> </w:t>
            </w:r>
          </w:p>
        </w:tc>
      </w:tr>
      <w:tr w:rsidR="00712132" w:rsidRPr="00231569" w14:paraId="12A87E2B" w14:textId="77777777" w:rsidTr="00FC69DD">
        <w:trPr>
          <w:jc w:val="center"/>
        </w:trPr>
        <w:tc>
          <w:tcPr>
            <w:tcW w:w="279" w:type="dxa"/>
          </w:tcPr>
          <w:p w14:paraId="5EBC44FA" w14:textId="77777777" w:rsidR="00712132" w:rsidRPr="00231569" w:rsidRDefault="00712132" w:rsidP="00231569">
            <w:pPr>
              <w:spacing w:before="120" w:after="120" w:line="240" w:lineRule="auto"/>
              <w:rPr>
                <w:rFonts w:cs="Arial"/>
              </w:rPr>
            </w:pPr>
            <w:r w:rsidRPr="00231569">
              <w:rPr>
                <w:rFonts w:cs="Arial"/>
              </w:rPr>
              <w:t>C</w:t>
            </w:r>
          </w:p>
        </w:tc>
        <w:tc>
          <w:tcPr>
            <w:tcW w:w="8901" w:type="dxa"/>
          </w:tcPr>
          <w:p w14:paraId="77AF143E" w14:textId="406766E3" w:rsidR="00712132" w:rsidRPr="00231569" w:rsidRDefault="00712132" w:rsidP="0006771B">
            <w:pPr>
              <w:pStyle w:val="ListParagraph"/>
              <w:numPr>
                <w:ilvl w:val="0"/>
                <w:numId w:val="127"/>
              </w:numPr>
              <w:spacing w:before="120" w:after="120" w:line="240" w:lineRule="auto"/>
              <w:ind w:left="391" w:hanging="357"/>
              <w:contextualSpacing w:val="0"/>
              <w:rPr>
                <w:rFonts w:ascii="Arial" w:hAnsi="Arial" w:cs="Arial"/>
              </w:rPr>
            </w:pPr>
            <w:r w:rsidRPr="00231569">
              <w:rPr>
                <w:rFonts w:ascii="Arial" w:hAnsi="Arial" w:cs="Arial"/>
              </w:rPr>
              <w:t xml:space="preserve">The manufacturing site remains </w:t>
            </w:r>
            <w:r w:rsidR="00CA6E1D" w:rsidRPr="00231569">
              <w:rPr>
                <w:rFonts w:ascii="Arial" w:hAnsi="Arial" w:cs="Arial"/>
              </w:rPr>
              <w:t>unchanged</w:t>
            </w:r>
            <w:r w:rsidRPr="00231569">
              <w:rPr>
                <w:rFonts w:ascii="Arial" w:hAnsi="Arial" w:cs="Arial"/>
              </w:rPr>
              <w:t>.</w:t>
            </w:r>
          </w:p>
        </w:tc>
      </w:tr>
      <w:tr w:rsidR="00712132" w:rsidRPr="00231569" w14:paraId="1F5C5E69" w14:textId="77777777" w:rsidTr="00FC69DD">
        <w:trPr>
          <w:jc w:val="center"/>
        </w:trPr>
        <w:tc>
          <w:tcPr>
            <w:tcW w:w="279" w:type="dxa"/>
            <w:tcBorders>
              <w:bottom w:val="single" w:sz="4" w:space="0" w:color="auto"/>
            </w:tcBorders>
          </w:tcPr>
          <w:p w14:paraId="64FD03F9" w14:textId="77777777" w:rsidR="00712132" w:rsidRPr="00231569" w:rsidRDefault="00712132"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598E44D1" w14:textId="77777777" w:rsidR="00712132" w:rsidRPr="00231569" w:rsidRDefault="00712132" w:rsidP="0006771B">
            <w:pPr>
              <w:pStyle w:val="ListParagraph"/>
              <w:numPr>
                <w:ilvl w:val="0"/>
                <w:numId w:val="128"/>
              </w:numPr>
              <w:spacing w:before="120" w:after="120" w:line="240" w:lineRule="auto"/>
              <w:ind w:left="391" w:hanging="357"/>
              <w:contextualSpacing w:val="0"/>
              <w:rPr>
                <w:rFonts w:ascii="Arial" w:hAnsi="Arial" w:cs="Arial"/>
              </w:rPr>
            </w:pPr>
            <w:r w:rsidRPr="00231569">
              <w:rPr>
                <w:rFonts w:ascii="Arial" w:hAnsi="Arial" w:cs="Arial"/>
              </w:rPr>
              <w:t>Description of the revised batch numbering system.</w:t>
            </w:r>
          </w:p>
          <w:p w14:paraId="41F2EC34" w14:textId="77777777" w:rsidR="00712132" w:rsidRPr="00231569" w:rsidRDefault="005739EA" w:rsidP="0006771B">
            <w:pPr>
              <w:pStyle w:val="ListParagraph"/>
              <w:numPr>
                <w:ilvl w:val="0"/>
                <w:numId w:val="128"/>
              </w:numPr>
              <w:spacing w:before="120" w:after="120" w:line="240" w:lineRule="auto"/>
              <w:ind w:left="391" w:hanging="357"/>
              <w:contextualSpacing w:val="0"/>
              <w:rPr>
                <w:rFonts w:ascii="Arial" w:hAnsi="Arial" w:cs="Arial"/>
              </w:rPr>
            </w:pPr>
            <w:r w:rsidRPr="00231569">
              <w:rPr>
                <w:rFonts w:ascii="Arial" w:hAnsi="Arial" w:cs="Arial"/>
              </w:rPr>
              <w:t>An o</w:t>
            </w:r>
            <w:r w:rsidR="00712132" w:rsidRPr="00231569">
              <w:rPr>
                <w:rFonts w:ascii="Arial" w:hAnsi="Arial" w:cs="Arial"/>
              </w:rPr>
              <w:t>fficial letter stating the commencement date of the change.</w:t>
            </w:r>
          </w:p>
        </w:tc>
      </w:tr>
    </w:tbl>
    <w:p w14:paraId="359E9B9E" w14:textId="58F7638A" w:rsidR="0009176C" w:rsidRPr="00231569" w:rsidRDefault="0009176C" w:rsidP="00231569">
      <w:pPr>
        <w:pStyle w:val="norma"/>
        <w:spacing w:before="120" w:after="120" w:line="240" w:lineRule="auto"/>
        <w:rPr>
          <w:rFonts w:cs="Arial"/>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7784D" w:rsidRPr="00231569" w14:paraId="189F275D" w14:textId="77777777" w:rsidTr="00FC69DD">
        <w:trPr>
          <w:jc w:val="center"/>
        </w:trPr>
        <w:tc>
          <w:tcPr>
            <w:tcW w:w="9180" w:type="dxa"/>
            <w:gridSpan w:val="2"/>
            <w:tcBorders>
              <w:top w:val="thinThickThinSmallGap" w:sz="24" w:space="0" w:color="auto"/>
            </w:tcBorders>
          </w:tcPr>
          <w:p w14:paraId="101762FA" w14:textId="5AC441E5" w:rsidR="0027784D" w:rsidRPr="00231569" w:rsidRDefault="0027784D" w:rsidP="00231569">
            <w:pPr>
              <w:pStyle w:val="Heading2"/>
              <w:numPr>
                <w:ilvl w:val="0"/>
                <w:numId w:val="0"/>
              </w:numPr>
              <w:spacing w:line="240" w:lineRule="auto"/>
              <w:ind w:left="576" w:hanging="576"/>
              <w:rPr>
                <w:rFonts w:cs="Arial"/>
              </w:rPr>
            </w:pPr>
            <w:bookmarkStart w:id="52" w:name="_Hlk97542949"/>
            <w:r w:rsidRPr="00231569">
              <w:rPr>
                <w:rFonts w:cs="Arial"/>
              </w:rPr>
              <w:br w:type="page"/>
            </w:r>
            <w:bookmarkStart w:id="53" w:name="_Toc534897315"/>
            <w:bookmarkStart w:id="54" w:name="_Toc172795991"/>
            <w:r w:rsidR="008372C9" w:rsidRPr="00231569">
              <w:rPr>
                <w:rFonts w:cs="Arial"/>
                <w:u w:val="none"/>
              </w:rPr>
              <w:t>D12</w:t>
            </w:r>
            <w:r w:rsidRPr="00231569">
              <w:rPr>
                <w:rFonts w:cs="Arial"/>
                <w:u w:val="none"/>
              </w:rPr>
              <w:tab/>
              <w:t>Update of Product Labelling</w:t>
            </w:r>
            <w:bookmarkEnd w:id="53"/>
            <w:bookmarkEnd w:id="54"/>
          </w:p>
          <w:p w14:paraId="523D3024" w14:textId="77777777" w:rsidR="004B1C10" w:rsidRPr="00231569" w:rsidRDefault="004B1C10" w:rsidP="00231569">
            <w:pPr>
              <w:spacing w:before="120" w:after="120" w:line="240" w:lineRule="auto"/>
              <w:ind w:left="458"/>
              <w:rPr>
                <w:rFonts w:cs="Arial"/>
              </w:rPr>
            </w:pPr>
            <w:r w:rsidRPr="00231569">
              <w:rPr>
                <w:rFonts w:cs="Arial"/>
              </w:rPr>
              <w:t>For Administrative changes as listed below:</w:t>
            </w:r>
          </w:p>
          <w:p w14:paraId="4933DFB5" w14:textId="281FFB9C" w:rsidR="00D22391" w:rsidRPr="00D22391" w:rsidRDefault="00883753" w:rsidP="00D22391">
            <w:pPr>
              <w:pStyle w:val="ListParagraph"/>
              <w:numPr>
                <w:ilvl w:val="0"/>
                <w:numId w:val="151"/>
              </w:numPr>
              <w:tabs>
                <w:tab w:val="clear" w:pos="720"/>
                <w:tab w:val="num" w:pos="884"/>
              </w:tabs>
              <w:spacing w:before="120" w:after="120" w:line="240" w:lineRule="auto"/>
              <w:ind w:left="884" w:hanging="431"/>
              <w:contextualSpacing w:val="0"/>
              <w:rPr>
                <w:rFonts w:ascii="Arial" w:hAnsi="Arial" w:cs="Arial"/>
              </w:rPr>
            </w:pPr>
            <w:r w:rsidRPr="00D22391">
              <w:rPr>
                <w:rFonts w:ascii="Arial" w:hAnsi="Arial" w:cs="Arial"/>
              </w:rPr>
              <w:t>Rearrangement</w:t>
            </w:r>
            <w:r w:rsidR="004B1C10" w:rsidRPr="00D22391">
              <w:rPr>
                <w:rFonts w:ascii="Arial" w:hAnsi="Arial" w:cs="Arial"/>
              </w:rPr>
              <w:t xml:space="preserve"> </w:t>
            </w:r>
            <w:r w:rsidRPr="00D22391">
              <w:rPr>
                <w:rFonts w:ascii="Arial" w:hAnsi="Arial" w:cs="Arial"/>
              </w:rPr>
              <w:t>/</w:t>
            </w:r>
            <w:r w:rsidR="004B1C10" w:rsidRPr="00D22391">
              <w:rPr>
                <w:rFonts w:ascii="Arial" w:hAnsi="Arial" w:cs="Arial"/>
              </w:rPr>
              <w:t xml:space="preserve"> </w:t>
            </w:r>
            <w:r w:rsidRPr="00D22391">
              <w:rPr>
                <w:rFonts w:ascii="Arial" w:hAnsi="Arial" w:cs="Arial"/>
              </w:rPr>
              <w:t>re-formatting of text without any change in information</w:t>
            </w:r>
            <w:r w:rsidR="004B1C10" w:rsidRPr="00D22391">
              <w:rPr>
                <w:rFonts w:ascii="Arial" w:hAnsi="Arial" w:cs="Arial"/>
              </w:rPr>
              <w:t xml:space="preserve"> </w:t>
            </w:r>
            <w:r w:rsidR="000D08E2" w:rsidRPr="00D22391">
              <w:rPr>
                <w:rFonts w:ascii="Arial" w:hAnsi="Arial" w:cs="Arial"/>
              </w:rPr>
              <w:t xml:space="preserve">in PI/PIL </w:t>
            </w:r>
          </w:p>
          <w:p w14:paraId="47269419" w14:textId="6E044B9D" w:rsidR="00D22391" w:rsidRPr="00FC69DD" w:rsidRDefault="00D22391" w:rsidP="00FC69DD">
            <w:pPr>
              <w:pStyle w:val="ListParagraph"/>
              <w:numPr>
                <w:ilvl w:val="0"/>
                <w:numId w:val="151"/>
              </w:numPr>
              <w:tabs>
                <w:tab w:val="clear" w:pos="720"/>
                <w:tab w:val="num" w:pos="884"/>
              </w:tabs>
              <w:spacing w:before="120" w:after="120" w:line="240" w:lineRule="auto"/>
              <w:ind w:left="884" w:hanging="431"/>
              <w:contextualSpacing w:val="0"/>
              <w:rPr>
                <w:rFonts w:ascii="Arial" w:hAnsi="Arial" w:cs="Arial"/>
              </w:rPr>
            </w:pPr>
            <w:r w:rsidRPr="00FC69DD">
              <w:rPr>
                <w:rFonts w:ascii="Arial" w:hAnsi="Arial" w:cs="Arial"/>
              </w:rPr>
              <w:t xml:space="preserve">Changes to </w:t>
            </w:r>
            <w:r w:rsidR="00D7287F">
              <w:rPr>
                <w:rFonts w:ascii="Arial" w:hAnsi="Arial" w:cs="Arial"/>
              </w:rPr>
              <w:t>non-English</w:t>
            </w:r>
            <w:r w:rsidRPr="00FC69DD">
              <w:rPr>
                <w:rFonts w:ascii="Arial" w:hAnsi="Arial" w:cs="Arial"/>
              </w:rPr>
              <w:t xml:space="preserve"> text (e.g., Chinese) in PI/PIL</w:t>
            </w:r>
            <w:r w:rsidR="00B71AE9">
              <w:rPr>
                <w:rFonts w:ascii="Arial" w:hAnsi="Arial" w:cs="Arial"/>
              </w:rPr>
              <w:t xml:space="preserve"> as long as the information is consistent with the approved English text</w:t>
            </w:r>
          </w:p>
          <w:p w14:paraId="5D678E84" w14:textId="4AF2ECE0" w:rsidR="004B1C10" w:rsidRPr="00231569" w:rsidRDefault="004B1C10" w:rsidP="00B0653B">
            <w:pPr>
              <w:pStyle w:val="ListParagraph"/>
              <w:numPr>
                <w:ilvl w:val="0"/>
                <w:numId w:val="151"/>
              </w:numPr>
              <w:tabs>
                <w:tab w:val="clear" w:pos="720"/>
                <w:tab w:val="num" w:pos="884"/>
              </w:tabs>
              <w:spacing w:before="120" w:after="120" w:line="240" w:lineRule="auto"/>
              <w:ind w:left="884" w:hanging="431"/>
              <w:contextualSpacing w:val="0"/>
              <w:rPr>
                <w:rFonts w:ascii="Arial" w:hAnsi="Arial" w:cs="Arial"/>
              </w:rPr>
            </w:pPr>
            <w:r w:rsidRPr="00231569">
              <w:rPr>
                <w:rFonts w:ascii="Arial" w:hAnsi="Arial" w:cs="Arial"/>
              </w:rPr>
              <w:t>Addition / deletion / change of artwork (e.g., pantone colour), images and logos.</w:t>
            </w:r>
          </w:p>
          <w:p w14:paraId="1F0B6479" w14:textId="77777777" w:rsidR="0007490F" w:rsidRDefault="0007490F" w:rsidP="00B0653B">
            <w:pPr>
              <w:pStyle w:val="ListParagraph"/>
              <w:numPr>
                <w:ilvl w:val="0"/>
                <w:numId w:val="151"/>
              </w:numPr>
              <w:tabs>
                <w:tab w:val="clear" w:pos="720"/>
                <w:tab w:val="num" w:pos="884"/>
              </w:tabs>
              <w:spacing w:before="120" w:after="120" w:line="240" w:lineRule="auto"/>
              <w:ind w:left="884" w:hanging="431"/>
              <w:contextualSpacing w:val="0"/>
              <w:rPr>
                <w:rFonts w:ascii="Arial" w:hAnsi="Arial" w:cs="Arial"/>
              </w:rPr>
            </w:pPr>
            <w:r w:rsidRPr="00231569">
              <w:rPr>
                <w:rFonts w:ascii="Arial" w:hAnsi="Arial" w:cs="Arial"/>
              </w:rPr>
              <w:t>Amendment of typographical errors.</w:t>
            </w:r>
          </w:p>
          <w:p w14:paraId="53DE779A" w14:textId="4714DB33" w:rsidR="00610572" w:rsidRPr="00231569" w:rsidRDefault="00610572" w:rsidP="00B0653B">
            <w:pPr>
              <w:pStyle w:val="ListParagraph"/>
              <w:numPr>
                <w:ilvl w:val="0"/>
                <w:numId w:val="151"/>
              </w:numPr>
              <w:tabs>
                <w:tab w:val="clear" w:pos="720"/>
                <w:tab w:val="num" w:pos="884"/>
              </w:tabs>
              <w:spacing w:before="120" w:after="120" w:line="240" w:lineRule="auto"/>
              <w:ind w:left="884" w:hanging="431"/>
              <w:contextualSpacing w:val="0"/>
              <w:rPr>
                <w:rFonts w:ascii="Arial" w:hAnsi="Arial" w:cs="Arial"/>
              </w:rPr>
            </w:pPr>
            <w:r>
              <w:rPr>
                <w:rFonts w:ascii="Arial" w:hAnsi="Arial" w:cs="Arial"/>
              </w:rPr>
              <w:t xml:space="preserve">Change of product registrant information to align with submission via </w:t>
            </w:r>
            <w:proofErr w:type="spellStart"/>
            <w:r>
              <w:rPr>
                <w:rFonts w:ascii="Arial" w:hAnsi="Arial" w:cs="Arial"/>
              </w:rPr>
              <w:t>Transfer@PRISM</w:t>
            </w:r>
            <w:proofErr w:type="spellEnd"/>
            <w:r>
              <w:rPr>
                <w:rFonts w:ascii="Arial" w:hAnsi="Arial" w:cs="Arial"/>
              </w:rPr>
              <w:t xml:space="preserve"> </w:t>
            </w:r>
          </w:p>
        </w:tc>
      </w:tr>
      <w:tr w:rsidR="0027784D" w:rsidRPr="00231569" w14:paraId="1B5D7DCA" w14:textId="77777777" w:rsidTr="00FC69DD">
        <w:trPr>
          <w:jc w:val="center"/>
        </w:trPr>
        <w:tc>
          <w:tcPr>
            <w:tcW w:w="279" w:type="dxa"/>
          </w:tcPr>
          <w:p w14:paraId="2CB5DB26" w14:textId="77777777" w:rsidR="0027784D" w:rsidRPr="00231569" w:rsidRDefault="0027784D" w:rsidP="00231569">
            <w:pPr>
              <w:spacing w:before="120" w:after="120" w:line="240" w:lineRule="auto"/>
              <w:rPr>
                <w:rFonts w:cs="Arial"/>
              </w:rPr>
            </w:pPr>
            <w:r w:rsidRPr="00231569">
              <w:rPr>
                <w:rFonts w:cs="Arial"/>
              </w:rPr>
              <w:t>C</w:t>
            </w:r>
          </w:p>
        </w:tc>
        <w:tc>
          <w:tcPr>
            <w:tcW w:w="8901" w:type="dxa"/>
          </w:tcPr>
          <w:p w14:paraId="68612C0C" w14:textId="5C1E89E2" w:rsidR="004B1C10" w:rsidRPr="00231569" w:rsidRDefault="004B1C10" w:rsidP="0006771B">
            <w:pPr>
              <w:pStyle w:val="ListParagraph"/>
              <w:numPr>
                <w:ilvl w:val="0"/>
                <w:numId w:val="152"/>
              </w:numPr>
              <w:spacing w:before="120" w:after="120" w:line="240" w:lineRule="auto"/>
              <w:ind w:left="391" w:hanging="357"/>
              <w:contextualSpacing w:val="0"/>
              <w:rPr>
                <w:rFonts w:ascii="Arial" w:eastAsia="Calibri" w:hAnsi="Arial" w:cs="Arial"/>
              </w:rPr>
            </w:pPr>
            <w:r w:rsidRPr="00231569">
              <w:rPr>
                <w:rFonts w:ascii="Arial" w:eastAsia="Calibri" w:hAnsi="Arial" w:cs="Arial"/>
              </w:rPr>
              <w:t xml:space="preserve">Applicable only to changes listed above. </w:t>
            </w:r>
          </w:p>
          <w:p w14:paraId="74271BAC" w14:textId="4F0B17F4" w:rsidR="0027784D" w:rsidRPr="00231569" w:rsidRDefault="0027784D" w:rsidP="0006771B">
            <w:pPr>
              <w:pStyle w:val="ListParagraph"/>
              <w:numPr>
                <w:ilvl w:val="0"/>
                <w:numId w:val="152"/>
              </w:numPr>
              <w:spacing w:before="120" w:after="120" w:line="240" w:lineRule="auto"/>
              <w:ind w:left="391" w:hanging="357"/>
              <w:contextualSpacing w:val="0"/>
              <w:rPr>
                <w:rFonts w:ascii="Arial" w:eastAsia="Calibri" w:hAnsi="Arial" w:cs="Arial"/>
              </w:rPr>
            </w:pPr>
            <w:r w:rsidRPr="00231569">
              <w:rPr>
                <w:rFonts w:ascii="Arial" w:hAnsi="Arial" w:cs="Arial"/>
              </w:rPr>
              <w:t>The change</w:t>
            </w:r>
            <w:r w:rsidR="004B1C10" w:rsidRPr="00231569">
              <w:rPr>
                <w:rFonts w:ascii="Arial" w:hAnsi="Arial" w:cs="Arial"/>
              </w:rPr>
              <w:t xml:space="preserve"> does not have any impact on the product’s safety, efficacy and quality</w:t>
            </w:r>
            <w:r w:rsidRPr="00231569">
              <w:rPr>
                <w:rFonts w:ascii="Arial" w:hAnsi="Arial" w:cs="Arial"/>
              </w:rPr>
              <w:t xml:space="preserve">. </w:t>
            </w:r>
          </w:p>
        </w:tc>
      </w:tr>
      <w:tr w:rsidR="0027784D" w:rsidRPr="00231569" w14:paraId="0DC89550" w14:textId="77777777" w:rsidTr="00FC69DD">
        <w:trPr>
          <w:trHeight w:val="315"/>
          <w:jc w:val="center"/>
        </w:trPr>
        <w:tc>
          <w:tcPr>
            <w:tcW w:w="279" w:type="dxa"/>
          </w:tcPr>
          <w:p w14:paraId="6CAF5BDD" w14:textId="77777777" w:rsidR="0027784D" w:rsidRPr="00231569" w:rsidRDefault="0027784D" w:rsidP="00231569">
            <w:pPr>
              <w:spacing w:before="120" w:after="120" w:line="240" w:lineRule="auto"/>
              <w:rPr>
                <w:rFonts w:cs="Arial"/>
              </w:rPr>
            </w:pPr>
            <w:r w:rsidRPr="00231569">
              <w:rPr>
                <w:rFonts w:cs="Arial"/>
              </w:rPr>
              <w:t>D</w:t>
            </w:r>
          </w:p>
        </w:tc>
        <w:tc>
          <w:tcPr>
            <w:tcW w:w="8901" w:type="dxa"/>
          </w:tcPr>
          <w:p w14:paraId="1E6410F1" w14:textId="77A2C208" w:rsidR="0027784D" w:rsidRPr="00231569" w:rsidRDefault="004B1C10" w:rsidP="0006771B">
            <w:pPr>
              <w:pStyle w:val="ListParagraph"/>
              <w:numPr>
                <w:ilvl w:val="0"/>
                <w:numId w:val="153"/>
              </w:numPr>
              <w:spacing w:before="120" w:after="120" w:line="240" w:lineRule="auto"/>
              <w:ind w:left="391" w:hanging="357"/>
              <w:contextualSpacing w:val="0"/>
              <w:rPr>
                <w:rFonts w:ascii="Arial" w:hAnsi="Arial" w:cs="Arial"/>
              </w:rPr>
            </w:pPr>
            <w:r w:rsidRPr="00231569">
              <w:rPr>
                <w:rFonts w:ascii="Arial" w:hAnsi="Arial" w:cs="Arial"/>
              </w:rPr>
              <w:t>A</w:t>
            </w:r>
            <w:r w:rsidR="0027784D" w:rsidRPr="00231569">
              <w:rPr>
                <w:rFonts w:ascii="Arial" w:hAnsi="Arial" w:cs="Arial"/>
              </w:rPr>
              <w:t>pproved product labelling.</w:t>
            </w:r>
          </w:p>
          <w:p w14:paraId="7FEAB780" w14:textId="0DA55225" w:rsidR="0027784D" w:rsidRPr="00231569" w:rsidRDefault="0027784D" w:rsidP="0006771B">
            <w:pPr>
              <w:pStyle w:val="ListParagraph"/>
              <w:numPr>
                <w:ilvl w:val="0"/>
                <w:numId w:val="153"/>
              </w:numPr>
              <w:spacing w:before="120" w:after="120" w:line="240" w:lineRule="auto"/>
              <w:ind w:left="391" w:hanging="357"/>
              <w:contextualSpacing w:val="0"/>
              <w:rPr>
                <w:rFonts w:ascii="Arial" w:hAnsi="Arial" w:cs="Arial"/>
              </w:rPr>
            </w:pPr>
            <w:r w:rsidRPr="00231569">
              <w:rPr>
                <w:rFonts w:ascii="Arial" w:hAnsi="Arial" w:cs="Arial"/>
              </w:rPr>
              <w:lastRenderedPageBreak/>
              <w:t>Proposed product labelling</w:t>
            </w:r>
            <w:r w:rsidR="004B1C10" w:rsidRPr="00231569">
              <w:rPr>
                <w:rFonts w:ascii="Arial" w:hAnsi="Arial" w:cs="Arial"/>
              </w:rPr>
              <w:t>:</w:t>
            </w:r>
            <w:r w:rsidRPr="00231569">
              <w:rPr>
                <w:rFonts w:ascii="Arial" w:hAnsi="Arial" w:cs="Arial"/>
              </w:rPr>
              <w:t xml:space="preserve"> a </w:t>
            </w:r>
            <w:r w:rsidR="004B1C10" w:rsidRPr="00231569">
              <w:rPr>
                <w:rFonts w:ascii="Arial" w:hAnsi="Arial" w:cs="Arial"/>
              </w:rPr>
              <w:t>pristine</w:t>
            </w:r>
            <w:r w:rsidRPr="00231569">
              <w:rPr>
                <w:rFonts w:ascii="Arial" w:hAnsi="Arial" w:cs="Arial"/>
              </w:rPr>
              <w:t xml:space="preserve"> and annotated version highlighting the changes made.</w:t>
            </w:r>
          </w:p>
          <w:p w14:paraId="7FAC3DB7" w14:textId="2A9EF084" w:rsidR="0027784D" w:rsidRPr="00231569" w:rsidRDefault="0027784D" w:rsidP="0006771B">
            <w:pPr>
              <w:pStyle w:val="ListParagraph"/>
              <w:numPr>
                <w:ilvl w:val="0"/>
                <w:numId w:val="153"/>
              </w:numPr>
              <w:spacing w:before="120" w:after="120" w:line="240" w:lineRule="auto"/>
              <w:ind w:left="391" w:hanging="357"/>
              <w:contextualSpacing w:val="0"/>
              <w:rPr>
                <w:rFonts w:ascii="Arial" w:hAnsi="Arial" w:cs="Arial"/>
              </w:rPr>
            </w:pPr>
            <w:r w:rsidRPr="00231569">
              <w:rPr>
                <w:rFonts w:ascii="Arial" w:hAnsi="Arial" w:cs="Arial"/>
              </w:rPr>
              <w:t>Relevant document/reference</w:t>
            </w:r>
            <w:r w:rsidR="004B1C10" w:rsidRPr="00231569">
              <w:rPr>
                <w:rFonts w:ascii="Arial" w:hAnsi="Arial" w:cs="Arial"/>
              </w:rPr>
              <w:t xml:space="preserve"> or justification</w:t>
            </w:r>
            <w:r w:rsidRPr="00231569">
              <w:rPr>
                <w:rFonts w:ascii="Arial" w:hAnsi="Arial" w:cs="Arial"/>
              </w:rPr>
              <w:t xml:space="preserve"> to support the changes (where applicable).</w:t>
            </w:r>
          </w:p>
        </w:tc>
      </w:tr>
      <w:bookmarkEnd w:id="52"/>
    </w:tbl>
    <w:p w14:paraId="2C45ED06" w14:textId="5D6996E4" w:rsidR="00BE4D81" w:rsidRPr="00231569" w:rsidRDefault="00BE4D81" w:rsidP="00231569">
      <w:pPr>
        <w:spacing w:before="120" w:after="120" w:line="240" w:lineRule="auto"/>
        <w:rPr>
          <w:rFonts w:cs="Arial"/>
          <w:b/>
          <w:color w:val="000000"/>
          <w:lang w:val="en-G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E761A8" w:rsidRPr="00231569" w14:paraId="07607921" w14:textId="77777777" w:rsidTr="00FC69DD">
        <w:trPr>
          <w:jc w:val="center"/>
        </w:trPr>
        <w:tc>
          <w:tcPr>
            <w:tcW w:w="9180" w:type="dxa"/>
            <w:gridSpan w:val="2"/>
            <w:tcBorders>
              <w:top w:val="thinThickThinSmallGap" w:sz="24" w:space="0" w:color="auto"/>
            </w:tcBorders>
          </w:tcPr>
          <w:p w14:paraId="66272918" w14:textId="379B1478" w:rsidR="00E761A8" w:rsidRPr="00231569" w:rsidRDefault="00E761A8" w:rsidP="00231569">
            <w:pPr>
              <w:pStyle w:val="Heading2"/>
              <w:numPr>
                <w:ilvl w:val="0"/>
                <w:numId w:val="0"/>
              </w:numPr>
              <w:spacing w:line="240" w:lineRule="auto"/>
              <w:ind w:left="576" w:hanging="576"/>
              <w:rPr>
                <w:rFonts w:cs="Arial"/>
              </w:rPr>
            </w:pPr>
            <w:bookmarkStart w:id="55" w:name="MiV_PA5" w:colFirst="1" w:colLast="1"/>
            <w:r w:rsidRPr="00231569">
              <w:rPr>
                <w:rFonts w:cs="Arial"/>
              </w:rPr>
              <w:br w:type="page"/>
            </w:r>
            <w:bookmarkStart w:id="56" w:name="_Toc360632942"/>
            <w:bookmarkStart w:id="57" w:name="_Toc360632981"/>
            <w:bookmarkStart w:id="58" w:name="_Toc360633292"/>
            <w:bookmarkStart w:id="59" w:name="_Toc360720094"/>
            <w:bookmarkStart w:id="60" w:name="_Toc376185488"/>
            <w:bookmarkStart w:id="61" w:name="_Toc534897268"/>
            <w:bookmarkStart w:id="62" w:name="_Toc77146396"/>
            <w:bookmarkStart w:id="63" w:name="_Toc172795992"/>
            <w:r w:rsidR="008372C9" w:rsidRPr="00231569">
              <w:rPr>
                <w:rFonts w:cs="Arial"/>
                <w:u w:val="none"/>
              </w:rPr>
              <w:t>D13</w:t>
            </w:r>
            <w:r w:rsidRPr="00231569">
              <w:rPr>
                <w:rFonts w:cs="Arial"/>
                <w:u w:val="none"/>
              </w:rPr>
              <w:tab/>
              <w:t>Change of Batch Size of Drug Substance</w:t>
            </w:r>
            <w:bookmarkEnd w:id="56"/>
            <w:bookmarkEnd w:id="57"/>
            <w:bookmarkEnd w:id="58"/>
            <w:bookmarkEnd w:id="59"/>
            <w:bookmarkEnd w:id="60"/>
            <w:bookmarkEnd w:id="61"/>
            <w:bookmarkEnd w:id="62"/>
            <w:bookmarkEnd w:id="63"/>
          </w:p>
        </w:tc>
      </w:tr>
      <w:bookmarkEnd w:id="55"/>
      <w:tr w:rsidR="00E761A8" w:rsidRPr="00231569" w14:paraId="240F38C2" w14:textId="77777777" w:rsidTr="00FC69DD">
        <w:trPr>
          <w:jc w:val="center"/>
        </w:trPr>
        <w:tc>
          <w:tcPr>
            <w:tcW w:w="279" w:type="dxa"/>
          </w:tcPr>
          <w:p w14:paraId="1B13A0B0" w14:textId="77777777" w:rsidR="00E761A8" w:rsidRPr="00231569" w:rsidRDefault="00E761A8" w:rsidP="00231569">
            <w:pPr>
              <w:spacing w:before="120" w:after="120" w:line="240" w:lineRule="auto"/>
              <w:rPr>
                <w:rFonts w:cs="Arial"/>
              </w:rPr>
            </w:pPr>
            <w:r w:rsidRPr="00231569">
              <w:rPr>
                <w:rFonts w:cs="Arial"/>
              </w:rPr>
              <w:t>C</w:t>
            </w:r>
          </w:p>
        </w:tc>
        <w:tc>
          <w:tcPr>
            <w:tcW w:w="8901" w:type="dxa"/>
          </w:tcPr>
          <w:p w14:paraId="68E2EF65" w14:textId="2781B6F3" w:rsidR="00CF1170" w:rsidRPr="00231569" w:rsidRDefault="00CF1170" w:rsidP="0006771B">
            <w:pPr>
              <w:pStyle w:val="ListParagraph"/>
              <w:numPr>
                <w:ilvl w:val="0"/>
                <w:numId w:val="73"/>
              </w:numPr>
              <w:spacing w:before="120" w:after="120" w:line="240" w:lineRule="auto"/>
              <w:ind w:left="391" w:hanging="357"/>
              <w:contextualSpacing w:val="0"/>
              <w:rPr>
                <w:rFonts w:ascii="Arial" w:hAnsi="Arial" w:cs="Arial"/>
              </w:rPr>
            </w:pPr>
            <w:r w:rsidRPr="00231569">
              <w:rPr>
                <w:rFonts w:ascii="Arial" w:hAnsi="Arial" w:cs="Arial"/>
              </w:rPr>
              <w:t xml:space="preserve">This is only applicable for change of batch size </w:t>
            </w:r>
            <w:r w:rsidR="00DE375C">
              <w:rPr>
                <w:rFonts w:ascii="Arial" w:hAnsi="Arial" w:cs="Arial"/>
              </w:rPr>
              <w:t xml:space="preserve">of non-sterile drug substance </w:t>
            </w:r>
            <w:r w:rsidRPr="00231569">
              <w:rPr>
                <w:rFonts w:ascii="Arial" w:hAnsi="Arial" w:cs="Arial"/>
              </w:rPr>
              <w:t>up to 10-fold compared to the approved batch size. Refer to MIV-2 C4 for change of batch size</w:t>
            </w:r>
            <w:r w:rsidR="009440D5" w:rsidRPr="00231569">
              <w:rPr>
                <w:rFonts w:ascii="Arial" w:hAnsi="Arial" w:cs="Arial"/>
              </w:rPr>
              <w:t xml:space="preserve"> of </w:t>
            </w:r>
            <w:r w:rsidR="00DE375C">
              <w:rPr>
                <w:rFonts w:ascii="Arial" w:hAnsi="Arial" w:cs="Arial"/>
              </w:rPr>
              <w:t xml:space="preserve">non-sterile </w:t>
            </w:r>
            <w:r w:rsidR="009440D5" w:rsidRPr="00231569">
              <w:rPr>
                <w:rFonts w:ascii="Arial" w:hAnsi="Arial" w:cs="Arial"/>
              </w:rPr>
              <w:t>drug substance</w:t>
            </w:r>
            <w:r w:rsidRPr="00231569">
              <w:rPr>
                <w:rFonts w:ascii="Arial" w:hAnsi="Arial" w:cs="Arial"/>
              </w:rPr>
              <w:t xml:space="preserve"> </w:t>
            </w:r>
            <w:r w:rsidR="00DE375C">
              <w:rPr>
                <w:rFonts w:ascii="Arial" w:hAnsi="Arial" w:cs="Arial"/>
              </w:rPr>
              <w:t>by</w:t>
            </w:r>
            <w:r w:rsidR="00DE375C" w:rsidRPr="00231569">
              <w:rPr>
                <w:rFonts w:ascii="Arial" w:hAnsi="Arial" w:cs="Arial"/>
              </w:rPr>
              <w:t xml:space="preserve"> </w:t>
            </w:r>
            <w:r w:rsidRPr="00231569">
              <w:rPr>
                <w:rFonts w:ascii="Arial" w:hAnsi="Arial" w:cs="Arial"/>
              </w:rPr>
              <w:t xml:space="preserve">more than 10-fold. </w:t>
            </w:r>
          </w:p>
          <w:p w14:paraId="5B082E2B" w14:textId="3BBD5141" w:rsidR="00E761A8" w:rsidRPr="00231569" w:rsidRDefault="00E761A8" w:rsidP="0006771B">
            <w:pPr>
              <w:pStyle w:val="ListParagraph"/>
              <w:numPr>
                <w:ilvl w:val="0"/>
                <w:numId w:val="73"/>
              </w:numPr>
              <w:spacing w:before="120" w:after="120" w:line="240" w:lineRule="auto"/>
              <w:ind w:left="391" w:hanging="357"/>
              <w:contextualSpacing w:val="0"/>
              <w:rPr>
                <w:rFonts w:ascii="Arial" w:hAnsi="Arial" w:cs="Arial"/>
              </w:rPr>
            </w:pPr>
            <w:r w:rsidRPr="00231569">
              <w:rPr>
                <w:rFonts w:ascii="Arial" w:hAnsi="Arial" w:cs="Arial"/>
              </w:rPr>
              <w:t>The change does not affect the reproducibility of the process.</w:t>
            </w:r>
            <w:r w:rsidR="00431BC6" w:rsidRPr="00231569">
              <w:rPr>
                <w:rFonts w:ascii="Arial" w:hAnsi="Arial" w:cs="Arial"/>
              </w:rPr>
              <w:t xml:space="preserve"> Any changes to the manufacturing process is only those necessitated by scale-up or downscaling, e.g., use of different-sized equipment.</w:t>
            </w:r>
          </w:p>
          <w:p w14:paraId="2F14729A" w14:textId="77777777" w:rsidR="00431BC6" w:rsidRPr="00231569" w:rsidRDefault="00E761A8" w:rsidP="0006771B">
            <w:pPr>
              <w:pStyle w:val="ListParagraph"/>
              <w:numPr>
                <w:ilvl w:val="0"/>
                <w:numId w:val="73"/>
              </w:numPr>
              <w:spacing w:before="120" w:after="120" w:line="240" w:lineRule="auto"/>
              <w:ind w:left="391" w:hanging="357"/>
              <w:contextualSpacing w:val="0"/>
              <w:rPr>
                <w:rFonts w:ascii="Arial" w:hAnsi="Arial" w:cs="Arial"/>
              </w:rPr>
            </w:pPr>
            <w:r w:rsidRPr="00231569">
              <w:rPr>
                <w:rFonts w:ascii="Arial" w:hAnsi="Arial" w:cs="Arial"/>
              </w:rPr>
              <w:t>Specifications of the drug substance remain unchanged.</w:t>
            </w:r>
          </w:p>
          <w:p w14:paraId="63E0043B" w14:textId="12C3211D" w:rsidR="00805B6B" w:rsidRPr="00231569" w:rsidRDefault="00805B6B" w:rsidP="0006771B">
            <w:pPr>
              <w:pStyle w:val="ListParagraph"/>
              <w:numPr>
                <w:ilvl w:val="0"/>
                <w:numId w:val="73"/>
              </w:numPr>
              <w:spacing w:before="120" w:after="120" w:line="240" w:lineRule="auto"/>
              <w:ind w:left="391" w:hanging="357"/>
              <w:contextualSpacing w:val="0"/>
              <w:rPr>
                <w:rFonts w:ascii="Arial" w:hAnsi="Arial" w:cs="Arial"/>
              </w:rPr>
            </w:pPr>
            <w:r w:rsidRPr="00231569">
              <w:rPr>
                <w:rFonts w:ascii="Arial" w:hAnsi="Arial" w:cs="Arial"/>
              </w:rPr>
              <w:t xml:space="preserve">The change should not be the result of unexpected events arising during manufacture or because of stability concerns. </w:t>
            </w:r>
          </w:p>
        </w:tc>
      </w:tr>
      <w:tr w:rsidR="00E761A8" w:rsidRPr="00231569" w14:paraId="707747D6" w14:textId="77777777" w:rsidTr="00FC69DD">
        <w:trPr>
          <w:trHeight w:val="780"/>
          <w:jc w:val="center"/>
        </w:trPr>
        <w:tc>
          <w:tcPr>
            <w:tcW w:w="279" w:type="dxa"/>
          </w:tcPr>
          <w:p w14:paraId="77011E79" w14:textId="77777777" w:rsidR="00E761A8" w:rsidRPr="00231569" w:rsidRDefault="00E761A8" w:rsidP="00231569">
            <w:pPr>
              <w:spacing w:before="120" w:after="120" w:line="240" w:lineRule="auto"/>
              <w:rPr>
                <w:rFonts w:cs="Arial"/>
              </w:rPr>
            </w:pPr>
            <w:r w:rsidRPr="00231569">
              <w:rPr>
                <w:rFonts w:cs="Arial"/>
              </w:rPr>
              <w:t>D</w:t>
            </w:r>
          </w:p>
        </w:tc>
        <w:tc>
          <w:tcPr>
            <w:tcW w:w="8901" w:type="dxa"/>
          </w:tcPr>
          <w:p w14:paraId="00FB0A69" w14:textId="1A4D162F" w:rsidR="00E761A8" w:rsidRPr="00231569" w:rsidRDefault="00E761A8" w:rsidP="0006771B">
            <w:pPr>
              <w:pStyle w:val="ListParagraph"/>
              <w:numPr>
                <w:ilvl w:val="0"/>
                <w:numId w:val="74"/>
              </w:numPr>
              <w:spacing w:before="120" w:after="120" w:line="240" w:lineRule="auto"/>
              <w:ind w:left="344" w:hanging="310"/>
              <w:contextualSpacing w:val="0"/>
              <w:rPr>
                <w:rFonts w:ascii="Arial" w:hAnsi="Arial" w:cs="Arial"/>
              </w:rPr>
            </w:pPr>
            <w:r w:rsidRPr="00231569">
              <w:rPr>
                <w:rFonts w:ascii="Arial" w:hAnsi="Arial" w:cs="Arial"/>
              </w:rPr>
              <w:t xml:space="preserve">A letter of declaration from the product registrant that the specifications of the drug substance have not </w:t>
            </w:r>
            <w:r w:rsidR="001D21E7" w:rsidRPr="00231569">
              <w:rPr>
                <w:rFonts w:ascii="Arial" w:hAnsi="Arial" w:cs="Arial"/>
              </w:rPr>
              <w:t>changed,</w:t>
            </w:r>
            <w:r w:rsidRPr="00231569">
              <w:rPr>
                <w:rFonts w:ascii="Arial" w:hAnsi="Arial" w:cs="Arial"/>
              </w:rPr>
              <w:t xml:space="preserve"> and the reproducibility of the process has not been affected</w:t>
            </w:r>
            <w:r w:rsidR="00805B6B" w:rsidRPr="00231569">
              <w:rPr>
                <w:rFonts w:ascii="Arial" w:hAnsi="Arial" w:cs="Arial"/>
              </w:rPr>
              <w:t xml:space="preserve"> and that the change is not the result of unexpected events arising during manufacture or because of stability concerns</w:t>
            </w:r>
            <w:r w:rsidRPr="00231569">
              <w:rPr>
                <w:rFonts w:ascii="Arial" w:hAnsi="Arial" w:cs="Arial"/>
              </w:rPr>
              <w:t xml:space="preserve">. </w:t>
            </w:r>
          </w:p>
          <w:p w14:paraId="39CB1AC3" w14:textId="77777777" w:rsidR="00E761A8" w:rsidRPr="00231569" w:rsidRDefault="00E761A8" w:rsidP="0006771B">
            <w:pPr>
              <w:pStyle w:val="ListParagraph"/>
              <w:numPr>
                <w:ilvl w:val="0"/>
                <w:numId w:val="74"/>
              </w:numPr>
              <w:spacing w:before="120" w:after="120" w:line="240" w:lineRule="auto"/>
              <w:ind w:left="344" w:hanging="310"/>
              <w:contextualSpacing w:val="0"/>
              <w:rPr>
                <w:rFonts w:ascii="Arial" w:hAnsi="Arial" w:cs="Arial"/>
              </w:rPr>
            </w:pPr>
            <w:r w:rsidRPr="00231569">
              <w:rPr>
                <w:rFonts w:ascii="Arial" w:hAnsi="Arial" w:cs="Arial"/>
              </w:rPr>
              <w:t>Amended relevant CTD Section S (where applicable).</w:t>
            </w:r>
          </w:p>
          <w:p w14:paraId="3FCE82A8" w14:textId="77777777" w:rsidR="00E761A8" w:rsidRPr="00231569" w:rsidRDefault="00E761A8" w:rsidP="0006771B">
            <w:pPr>
              <w:pStyle w:val="ListParagraph"/>
              <w:numPr>
                <w:ilvl w:val="0"/>
                <w:numId w:val="74"/>
              </w:numPr>
              <w:spacing w:before="120" w:after="120" w:line="240" w:lineRule="auto"/>
              <w:ind w:left="344" w:hanging="310"/>
              <w:contextualSpacing w:val="0"/>
              <w:rPr>
                <w:rFonts w:ascii="Arial" w:hAnsi="Arial" w:cs="Arial"/>
              </w:rPr>
            </w:pPr>
            <w:r w:rsidRPr="00231569">
              <w:rPr>
                <w:rFonts w:ascii="Arial" w:hAnsi="Arial" w:cs="Arial"/>
              </w:rPr>
              <w:t>Certificate of analysis or batch analysis data (in a comparative tabulated format) for at least two batches of the drug substance for all tests in the approved specification from the approved and proposed batch sizes.</w:t>
            </w:r>
          </w:p>
        </w:tc>
      </w:tr>
    </w:tbl>
    <w:p w14:paraId="78FA986B" w14:textId="77777777" w:rsidR="009D3326" w:rsidRDefault="009D3326"/>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F9205A" w:rsidRPr="00231569" w14:paraId="72FC3626"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shd w:val="clear" w:color="auto" w:fill="auto"/>
          </w:tcPr>
          <w:p w14:paraId="1B2EF1BA" w14:textId="5D1AC57E" w:rsidR="00F9205A" w:rsidRPr="00231569" w:rsidRDefault="008372C9" w:rsidP="00231569">
            <w:pPr>
              <w:pStyle w:val="Heading2"/>
              <w:numPr>
                <w:ilvl w:val="0"/>
                <w:numId w:val="0"/>
              </w:numPr>
              <w:spacing w:line="240" w:lineRule="auto"/>
              <w:ind w:left="576" w:hanging="576"/>
              <w:rPr>
                <w:rFonts w:cs="Arial"/>
              </w:rPr>
            </w:pPr>
            <w:bookmarkStart w:id="64" w:name="_Toc172795993"/>
            <w:r w:rsidRPr="00231569">
              <w:rPr>
                <w:rFonts w:cs="Arial"/>
                <w:u w:val="none"/>
              </w:rPr>
              <w:t>D14</w:t>
            </w:r>
            <w:r w:rsidR="00F9205A" w:rsidRPr="00231569">
              <w:rPr>
                <w:rFonts w:cs="Arial"/>
                <w:u w:val="none"/>
              </w:rPr>
              <w:tab/>
              <w:t xml:space="preserve">Change </w:t>
            </w:r>
            <w:r w:rsidR="00CF1170" w:rsidRPr="00231569">
              <w:rPr>
                <w:rFonts w:cs="Arial"/>
                <w:u w:val="none"/>
              </w:rPr>
              <w:t>of</w:t>
            </w:r>
            <w:r w:rsidR="00F9205A" w:rsidRPr="00231569">
              <w:rPr>
                <w:rFonts w:cs="Arial"/>
                <w:u w:val="none"/>
              </w:rPr>
              <w:t xml:space="preserve"> In-process </w:t>
            </w:r>
            <w:r w:rsidR="00CF1170" w:rsidRPr="00231569">
              <w:rPr>
                <w:rFonts w:cs="Arial"/>
                <w:u w:val="none"/>
              </w:rPr>
              <w:t xml:space="preserve">Tests </w:t>
            </w:r>
            <w:r w:rsidR="001D73FA">
              <w:rPr>
                <w:rFonts w:cs="Arial"/>
                <w:u w:val="none"/>
              </w:rPr>
              <w:t>or</w:t>
            </w:r>
            <w:r w:rsidR="001D73FA" w:rsidRPr="00231569">
              <w:rPr>
                <w:rFonts w:cs="Arial"/>
                <w:u w:val="none"/>
              </w:rPr>
              <w:t xml:space="preserve"> </w:t>
            </w:r>
            <w:r w:rsidR="00CF1170" w:rsidRPr="00231569">
              <w:rPr>
                <w:rFonts w:cs="Arial"/>
                <w:u w:val="none"/>
              </w:rPr>
              <w:t>Limits</w:t>
            </w:r>
            <w:r w:rsidR="00F9205A" w:rsidRPr="00231569">
              <w:rPr>
                <w:rFonts w:cs="Arial"/>
                <w:u w:val="none"/>
              </w:rPr>
              <w:t xml:space="preserve"> Applied during Manufacture of Drug Substance</w:t>
            </w:r>
            <w:bookmarkEnd w:id="64"/>
            <w:r w:rsidR="00F9205A" w:rsidRPr="00231569">
              <w:rPr>
                <w:rFonts w:cs="Arial"/>
                <w:u w:val="none"/>
              </w:rPr>
              <w:t xml:space="preserve"> </w:t>
            </w:r>
          </w:p>
        </w:tc>
      </w:tr>
      <w:tr w:rsidR="00F9205A" w:rsidRPr="00231569" w14:paraId="52422E5A"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50B637E1" w14:textId="77777777" w:rsidR="00F9205A" w:rsidRPr="00231569" w:rsidRDefault="00F9205A" w:rsidP="00231569">
            <w:pPr>
              <w:spacing w:before="120" w:after="120" w:line="240" w:lineRule="auto"/>
              <w:rPr>
                <w:rFonts w:cs="Arial"/>
              </w:rPr>
            </w:pPr>
            <w:r w:rsidRPr="00231569">
              <w:rPr>
                <w:rFonts w:cs="Arial"/>
              </w:rPr>
              <w:t>C</w:t>
            </w:r>
          </w:p>
        </w:tc>
        <w:tc>
          <w:tcPr>
            <w:tcW w:w="8901" w:type="dxa"/>
            <w:tcBorders>
              <w:top w:val="single" w:sz="4" w:space="0" w:color="auto"/>
              <w:left w:val="single" w:sz="4" w:space="0" w:color="auto"/>
              <w:bottom w:val="single" w:sz="4" w:space="0" w:color="auto"/>
              <w:right w:val="single" w:sz="4" w:space="0" w:color="auto"/>
            </w:tcBorders>
            <w:vAlign w:val="center"/>
          </w:tcPr>
          <w:p w14:paraId="2B4FC937" w14:textId="614F04BC" w:rsidR="00FF6962" w:rsidRPr="00231569" w:rsidRDefault="00FF6962" w:rsidP="001D73FA">
            <w:pPr>
              <w:pStyle w:val="ListParagraph"/>
              <w:numPr>
                <w:ilvl w:val="0"/>
                <w:numId w:val="75"/>
              </w:numPr>
              <w:spacing w:before="120" w:after="120" w:line="240" w:lineRule="auto"/>
              <w:contextualSpacing w:val="0"/>
              <w:rPr>
                <w:rFonts w:ascii="Arial" w:hAnsi="Arial" w:cs="Arial"/>
              </w:rPr>
            </w:pPr>
            <w:r w:rsidRPr="00231569">
              <w:rPr>
                <w:rFonts w:ascii="Arial" w:hAnsi="Arial" w:cs="Arial"/>
              </w:rPr>
              <w:t>Tightening of i</w:t>
            </w:r>
            <w:r w:rsidR="00F9205A" w:rsidRPr="00231569">
              <w:rPr>
                <w:rFonts w:ascii="Arial" w:hAnsi="Arial" w:cs="Arial"/>
              </w:rPr>
              <w:t>n-process limits</w:t>
            </w:r>
            <w:r w:rsidRPr="00231569">
              <w:rPr>
                <w:rFonts w:ascii="Arial" w:hAnsi="Arial" w:cs="Arial"/>
              </w:rPr>
              <w:t xml:space="preserve">. The test procedure remains the same, or changes in the test procedures are minor. </w:t>
            </w:r>
            <w:r w:rsidR="00F9205A" w:rsidRPr="00231569">
              <w:rPr>
                <w:rFonts w:ascii="Arial" w:hAnsi="Arial" w:cs="Arial"/>
              </w:rPr>
              <w:t xml:space="preserve"> </w:t>
            </w:r>
          </w:p>
          <w:p w14:paraId="798A981D" w14:textId="5EBCFAE7" w:rsidR="00F9205A" w:rsidRPr="00231569" w:rsidRDefault="00FF6962" w:rsidP="001D73FA">
            <w:pPr>
              <w:pStyle w:val="ListParagraph"/>
              <w:numPr>
                <w:ilvl w:val="0"/>
                <w:numId w:val="75"/>
              </w:numPr>
              <w:spacing w:before="120" w:after="120" w:line="240" w:lineRule="auto"/>
              <w:contextualSpacing w:val="0"/>
              <w:rPr>
                <w:rFonts w:ascii="Arial" w:hAnsi="Arial" w:cs="Arial"/>
              </w:rPr>
            </w:pPr>
            <w:r w:rsidRPr="00231569">
              <w:rPr>
                <w:rFonts w:ascii="Arial" w:hAnsi="Arial" w:cs="Arial"/>
              </w:rPr>
              <w:t xml:space="preserve">Addition of </w:t>
            </w:r>
            <w:r w:rsidR="00B269C2" w:rsidRPr="00231569">
              <w:rPr>
                <w:rFonts w:ascii="Arial" w:hAnsi="Arial" w:cs="Arial"/>
              </w:rPr>
              <w:t xml:space="preserve">in-process </w:t>
            </w:r>
            <w:r w:rsidR="00F9205A" w:rsidRPr="00231569">
              <w:rPr>
                <w:rFonts w:ascii="Arial" w:hAnsi="Arial" w:cs="Arial"/>
              </w:rPr>
              <w:t>test</w:t>
            </w:r>
            <w:r w:rsidR="00B269C2" w:rsidRPr="00231569">
              <w:rPr>
                <w:rFonts w:ascii="Arial" w:hAnsi="Arial" w:cs="Arial"/>
              </w:rPr>
              <w:t>s and limits</w:t>
            </w:r>
            <w:r w:rsidR="00F9205A" w:rsidRPr="00231569">
              <w:rPr>
                <w:rFonts w:ascii="Arial" w:hAnsi="Arial" w:cs="Arial"/>
              </w:rPr>
              <w:t>.</w:t>
            </w:r>
            <w:r w:rsidRPr="00231569">
              <w:rPr>
                <w:rFonts w:ascii="Arial" w:hAnsi="Arial" w:cs="Arial"/>
              </w:rPr>
              <w:t xml:space="preserve"> The new test method that does not concern a novel non-standard technique or a standard technique used in a novel way.</w:t>
            </w:r>
          </w:p>
          <w:p w14:paraId="648495E2" w14:textId="1F58BEE6" w:rsidR="00B269C2" w:rsidRDefault="00B269C2" w:rsidP="001D73FA">
            <w:pPr>
              <w:pStyle w:val="ListParagraph"/>
              <w:numPr>
                <w:ilvl w:val="0"/>
                <w:numId w:val="75"/>
              </w:numPr>
              <w:spacing w:before="120" w:after="120" w:line="240" w:lineRule="auto"/>
              <w:contextualSpacing w:val="0"/>
              <w:rPr>
                <w:rFonts w:ascii="Arial" w:hAnsi="Arial" w:cs="Arial"/>
              </w:rPr>
            </w:pPr>
            <w:r w:rsidRPr="00231569">
              <w:rPr>
                <w:rFonts w:ascii="Arial" w:hAnsi="Arial" w:cs="Arial"/>
              </w:rPr>
              <w:t xml:space="preserve">Deletion of a non-significant in-process test. </w:t>
            </w:r>
            <w:r w:rsidR="00FF6962" w:rsidRPr="00231569">
              <w:rPr>
                <w:rFonts w:ascii="Arial" w:hAnsi="Arial" w:cs="Arial"/>
              </w:rPr>
              <w:t xml:space="preserve">The specification parameter does not concern a critical parameter, e.g., assay, impurities, or any critical physical characteristics. </w:t>
            </w:r>
          </w:p>
          <w:p w14:paraId="202F9BA0" w14:textId="45E95EB2" w:rsidR="001D73FA" w:rsidRPr="001D73FA" w:rsidRDefault="001D73FA" w:rsidP="001D73FA">
            <w:pPr>
              <w:pStyle w:val="ListParagraph"/>
              <w:numPr>
                <w:ilvl w:val="0"/>
                <w:numId w:val="75"/>
              </w:numPr>
              <w:spacing w:before="120" w:after="120" w:line="240" w:lineRule="auto"/>
              <w:contextualSpacing w:val="0"/>
              <w:rPr>
                <w:rFonts w:ascii="Arial" w:hAnsi="Arial" w:cs="Arial"/>
              </w:rPr>
            </w:pPr>
            <w:r w:rsidRPr="001D73FA">
              <w:rPr>
                <w:rFonts w:ascii="Arial" w:hAnsi="Arial" w:cs="Arial"/>
              </w:rPr>
              <w:t xml:space="preserve">For widening of </w:t>
            </w:r>
            <w:r>
              <w:rPr>
                <w:rFonts w:ascii="Arial" w:hAnsi="Arial" w:cs="Arial"/>
              </w:rPr>
              <w:t xml:space="preserve">in-process test limits </w:t>
            </w:r>
            <w:r w:rsidRPr="001D73FA">
              <w:rPr>
                <w:rFonts w:ascii="Arial" w:hAnsi="Arial" w:cs="Arial"/>
              </w:rPr>
              <w:t xml:space="preserve">or deletion of </w:t>
            </w:r>
            <w:r>
              <w:rPr>
                <w:rFonts w:ascii="Arial" w:hAnsi="Arial" w:cs="Arial"/>
              </w:rPr>
              <w:t xml:space="preserve">a </w:t>
            </w:r>
            <w:r w:rsidRPr="00231569">
              <w:rPr>
                <w:rFonts w:ascii="Arial" w:hAnsi="Arial" w:cs="Arial"/>
              </w:rPr>
              <w:t>significant</w:t>
            </w:r>
            <w:r>
              <w:rPr>
                <w:rFonts w:ascii="Arial" w:hAnsi="Arial" w:cs="Arial"/>
              </w:rPr>
              <w:t xml:space="preserve"> in-process test, </w:t>
            </w:r>
            <w:r w:rsidRPr="001D73FA">
              <w:rPr>
                <w:rFonts w:ascii="Arial" w:hAnsi="Arial" w:cs="Arial"/>
              </w:rPr>
              <w:t>refer to MIV-1 B</w:t>
            </w:r>
            <w:r>
              <w:rPr>
                <w:rFonts w:ascii="Arial" w:hAnsi="Arial" w:cs="Arial"/>
              </w:rPr>
              <w:t>3 or B4</w:t>
            </w:r>
            <w:r w:rsidRPr="001D73FA">
              <w:rPr>
                <w:rFonts w:ascii="Arial" w:hAnsi="Arial" w:cs="Arial"/>
              </w:rPr>
              <w:t>.</w:t>
            </w:r>
          </w:p>
          <w:p w14:paraId="54FA8785" w14:textId="77777777" w:rsidR="00F9205A" w:rsidRPr="00231569" w:rsidRDefault="00F9205A" w:rsidP="001D73FA">
            <w:pPr>
              <w:pStyle w:val="ListParagraph"/>
              <w:numPr>
                <w:ilvl w:val="0"/>
                <w:numId w:val="75"/>
              </w:numPr>
              <w:spacing w:before="120" w:after="120" w:line="240" w:lineRule="auto"/>
              <w:contextualSpacing w:val="0"/>
              <w:rPr>
                <w:rFonts w:ascii="Arial" w:hAnsi="Arial" w:cs="Arial"/>
              </w:rPr>
            </w:pPr>
            <w:r w:rsidRPr="00231569">
              <w:rPr>
                <w:rFonts w:ascii="Arial" w:hAnsi="Arial" w:cs="Arial"/>
              </w:rPr>
              <w:t xml:space="preserve">The change is not a consequence of any commitment from previous assessments to review the specification limits. </w:t>
            </w:r>
          </w:p>
          <w:p w14:paraId="3D99D9B8" w14:textId="684462FC" w:rsidR="00F9205A" w:rsidRPr="00231569" w:rsidRDefault="00F9205A" w:rsidP="001D73FA">
            <w:pPr>
              <w:pStyle w:val="ListParagraph"/>
              <w:numPr>
                <w:ilvl w:val="0"/>
                <w:numId w:val="75"/>
              </w:numPr>
              <w:spacing w:before="120" w:after="120" w:line="240" w:lineRule="auto"/>
              <w:contextualSpacing w:val="0"/>
              <w:rPr>
                <w:rFonts w:ascii="Arial" w:hAnsi="Arial" w:cs="Arial"/>
              </w:rPr>
            </w:pPr>
            <w:r w:rsidRPr="00231569">
              <w:rPr>
                <w:rFonts w:ascii="Arial" w:hAnsi="Arial" w:cs="Arial"/>
              </w:rPr>
              <w:t>The change does not result from unexpected events arising during manufacture, e.g.</w:t>
            </w:r>
            <w:r w:rsidR="00AF2E3C">
              <w:rPr>
                <w:rFonts w:ascii="Arial" w:hAnsi="Arial" w:cs="Arial"/>
              </w:rPr>
              <w:t>,</w:t>
            </w:r>
            <w:r w:rsidRPr="00231569">
              <w:rPr>
                <w:rFonts w:ascii="Arial" w:hAnsi="Arial" w:cs="Arial"/>
              </w:rPr>
              <w:t xml:space="preserve"> new unqualified impurity or change in total impurity limits.</w:t>
            </w:r>
          </w:p>
        </w:tc>
      </w:tr>
      <w:tr w:rsidR="00F9205A" w:rsidRPr="00231569" w14:paraId="49D1DA28" w14:textId="77777777" w:rsidTr="00FC69DD">
        <w:trPr>
          <w:trHeight w:val="274"/>
          <w:jc w:val="center"/>
        </w:trPr>
        <w:tc>
          <w:tcPr>
            <w:tcW w:w="279" w:type="dxa"/>
            <w:tcBorders>
              <w:top w:val="single" w:sz="4" w:space="0" w:color="auto"/>
              <w:left w:val="single" w:sz="4" w:space="0" w:color="auto"/>
              <w:right w:val="single" w:sz="4" w:space="0" w:color="auto"/>
            </w:tcBorders>
          </w:tcPr>
          <w:p w14:paraId="4FF9099D" w14:textId="77777777" w:rsidR="00F9205A" w:rsidRPr="00231569" w:rsidRDefault="00F9205A" w:rsidP="00231569">
            <w:pPr>
              <w:spacing w:before="120" w:after="120" w:line="240" w:lineRule="auto"/>
              <w:rPr>
                <w:rFonts w:cs="Arial"/>
              </w:rPr>
            </w:pPr>
            <w:r w:rsidRPr="00231569">
              <w:rPr>
                <w:rFonts w:cs="Arial"/>
              </w:rPr>
              <w:lastRenderedPageBreak/>
              <w:t>D</w:t>
            </w:r>
          </w:p>
        </w:tc>
        <w:tc>
          <w:tcPr>
            <w:tcW w:w="8901" w:type="dxa"/>
            <w:tcBorders>
              <w:top w:val="single" w:sz="4" w:space="0" w:color="auto"/>
              <w:left w:val="single" w:sz="4" w:space="0" w:color="auto"/>
              <w:bottom w:val="single" w:sz="4" w:space="0" w:color="auto"/>
              <w:right w:val="single" w:sz="4" w:space="0" w:color="auto"/>
            </w:tcBorders>
            <w:vAlign w:val="center"/>
          </w:tcPr>
          <w:p w14:paraId="1FF29A7D" w14:textId="77777777" w:rsidR="00F9205A" w:rsidRPr="00231569" w:rsidRDefault="00F9205A" w:rsidP="0006771B">
            <w:pPr>
              <w:pStyle w:val="ListParagraph"/>
              <w:numPr>
                <w:ilvl w:val="0"/>
                <w:numId w:val="76"/>
              </w:numPr>
              <w:spacing w:before="120" w:after="120" w:line="240" w:lineRule="auto"/>
              <w:ind w:left="391" w:hanging="357"/>
              <w:contextualSpacing w:val="0"/>
              <w:rPr>
                <w:rFonts w:ascii="Arial" w:hAnsi="Arial" w:cs="Arial"/>
              </w:rPr>
            </w:pPr>
            <w:r w:rsidRPr="00231569">
              <w:rPr>
                <w:rFonts w:ascii="Arial" w:hAnsi="Arial" w:cs="Arial"/>
              </w:rPr>
              <w:t>A description of the analytical method and summary of validation data must be provided for all new analytical methods (where applicable).</w:t>
            </w:r>
          </w:p>
          <w:p w14:paraId="391D67B5" w14:textId="77777777" w:rsidR="00F9205A" w:rsidRPr="00231569" w:rsidRDefault="00F9205A" w:rsidP="0006771B">
            <w:pPr>
              <w:pStyle w:val="ListParagraph"/>
              <w:numPr>
                <w:ilvl w:val="0"/>
                <w:numId w:val="76"/>
              </w:numPr>
              <w:spacing w:before="120" w:after="120" w:line="240" w:lineRule="auto"/>
              <w:ind w:left="391" w:hanging="357"/>
              <w:contextualSpacing w:val="0"/>
              <w:rPr>
                <w:rFonts w:ascii="Arial" w:hAnsi="Arial" w:cs="Arial"/>
              </w:rPr>
            </w:pPr>
            <w:r w:rsidRPr="00231569">
              <w:rPr>
                <w:rFonts w:ascii="Arial" w:hAnsi="Arial" w:cs="Arial"/>
              </w:rPr>
              <w:t>Comparative tabulated format of the approved and proposed in-process controls and the relevant changes.</w:t>
            </w:r>
          </w:p>
          <w:p w14:paraId="4A60F51A" w14:textId="65F7E27F" w:rsidR="00FF6962" w:rsidRPr="00231569" w:rsidRDefault="00F9205A" w:rsidP="0006771B">
            <w:pPr>
              <w:pStyle w:val="ListParagraph"/>
              <w:numPr>
                <w:ilvl w:val="0"/>
                <w:numId w:val="76"/>
              </w:numPr>
              <w:spacing w:before="120" w:after="120" w:line="240" w:lineRule="auto"/>
              <w:ind w:left="391" w:hanging="357"/>
              <w:contextualSpacing w:val="0"/>
              <w:rPr>
                <w:rFonts w:ascii="Arial" w:hAnsi="Arial" w:cs="Arial"/>
              </w:rPr>
            </w:pPr>
            <w:r w:rsidRPr="00231569">
              <w:rPr>
                <w:rFonts w:ascii="Arial" w:hAnsi="Arial" w:cs="Arial"/>
              </w:rPr>
              <w:t xml:space="preserve">Certificate of analysis or batch analysis data (in a comparative tabulated format) for at least two </w:t>
            </w:r>
            <w:r w:rsidR="009A1C8E" w:rsidRPr="00231569">
              <w:rPr>
                <w:rFonts w:ascii="Arial" w:hAnsi="Arial" w:cs="Arial"/>
              </w:rPr>
              <w:t>production</w:t>
            </w:r>
            <w:r w:rsidRPr="00231569">
              <w:rPr>
                <w:rFonts w:ascii="Arial" w:hAnsi="Arial" w:cs="Arial"/>
              </w:rPr>
              <w:t xml:space="preserve"> batches of the drug substance for all tests in the approved and proposed specification (where applicable).</w:t>
            </w:r>
          </w:p>
          <w:p w14:paraId="38204A5E" w14:textId="2E1A7415" w:rsidR="00FF6962" w:rsidRPr="00231569" w:rsidRDefault="00FF6962" w:rsidP="0006771B">
            <w:pPr>
              <w:pStyle w:val="ListParagraph"/>
              <w:numPr>
                <w:ilvl w:val="0"/>
                <w:numId w:val="76"/>
              </w:numPr>
              <w:spacing w:before="120" w:after="120" w:line="240" w:lineRule="auto"/>
              <w:ind w:left="391" w:hanging="357"/>
              <w:contextualSpacing w:val="0"/>
              <w:rPr>
                <w:rFonts w:ascii="Arial" w:hAnsi="Arial" w:cs="Arial"/>
              </w:rPr>
            </w:pPr>
            <w:r w:rsidRPr="00231569">
              <w:rPr>
                <w:rFonts w:ascii="Arial" w:hAnsi="Arial" w:cs="Arial"/>
              </w:rPr>
              <w:t>(For deletion of non-significant in-process test) Justification/risk assessment, as appropriate, that the in-process tests are non-significant, or that the in-process tests are obsolete.</w:t>
            </w:r>
          </w:p>
        </w:tc>
      </w:tr>
    </w:tbl>
    <w:p w14:paraId="7E0E6560" w14:textId="56321F7F" w:rsidR="009A439E" w:rsidRPr="00231569" w:rsidRDefault="009A439E" w:rsidP="00231569">
      <w:pPr>
        <w:tabs>
          <w:tab w:val="left" w:pos="1500"/>
        </w:tabs>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9A439E" w:rsidRPr="00231569" w14:paraId="44C68026" w14:textId="77777777" w:rsidTr="00FC69DD">
        <w:trPr>
          <w:jc w:val="center"/>
        </w:trPr>
        <w:tc>
          <w:tcPr>
            <w:tcW w:w="9180" w:type="dxa"/>
            <w:gridSpan w:val="2"/>
            <w:tcBorders>
              <w:top w:val="thinThickThinSmallGap" w:sz="24" w:space="0" w:color="auto"/>
            </w:tcBorders>
          </w:tcPr>
          <w:p w14:paraId="3BAB689D" w14:textId="05C18E62" w:rsidR="009A439E" w:rsidRPr="00231569" w:rsidRDefault="008372C9" w:rsidP="00231569">
            <w:pPr>
              <w:pStyle w:val="Heading2"/>
              <w:numPr>
                <w:ilvl w:val="0"/>
                <w:numId w:val="0"/>
              </w:numPr>
              <w:spacing w:line="240" w:lineRule="auto"/>
              <w:ind w:left="576" w:hanging="576"/>
              <w:rPr>
                <w:rFonts w:cs="Arial"/>
                <w:u w:val="none"/>
              </w:rPr>
            </w:pPr>
            <w:bookmarkStart w:id="65" w:name="_Toc360632944"/>
            <w:bookmarkStart w:id="66" w:name="_Toc360632983"/>
            <w:bookmarkStart w:id="67" w:name="_Toc360633294"/>
            <w:bookmarkStart w:id="68" w:name="_Toc360720097"/>
            <w:bookmarkStart w:id="69" w:name="_Toc376185491"/>
            <w:bookmarkStart w:id="70" w:name="_Toc534897271"/>
            <w:bookmarkStart w:id="71" w:name="_Toc77146399"/>
            <w:bookmarkStart w:id="72" w:name="_Toc172795994"/>
            <w:bookmarkStart w:id="73" w:name="MiV_PA8" w:colFirst="1" w:colLast="1"/>
            <w:r w:rsidRPr="00231569">
              <w:rPr>
                <w:rFonts w:cs="Arial"/>
                <w:u w:val="none"/>
              </w:rPr>
              <w:t>D15</w:t>
            </w:r>
            <w:r w:rsidR="009A439E" w:rsidRPr="00231569">
              <w:rPr>
                <w:rFonts w:cs="Arial"/>
                <w:u w:val="none"/>
              </w:rPr>
              <w:tab/>
              <w:t>Change of Specification of Drug Substance</w:t>
            </w:r>
            <w:bookmarkEnd w:id="65"/>
            <w:bookmarkEnd w:id="66"/>
            <w:bookmarkEnd w:id="67"/>
            <w:bookmarkEnd w:id="68"/>
            <w:bookmarkEnd w:id="69"/>
            <w:bookmarkEnd w:id="70"/>
            <w:bookmarkEnd w:id="71"/>
            <w:bookmarkEnd w:id="72"/>
          </w:p>
          <w:p w14:paraId="39D918D7" w14:textId="77777777" w:rsidR="009A439E" w:rsidRPr="00231569" w:rsidRDefault="009A439E" w:rsidP="00231569">
            <w:pPr>
              <w:numPr>
                <w:ilvl w:val="0"/>
                <w:numId w:val="78"/>
              </w:numPr>
              <w:spacing w:before="120" w:after="120" w:line="240" w:lineRule="auto"/>
              <w:ind w:left="851" w:hanging="284"/>
              <w:rPr>
                <w:rFonts w:cs="Arial"/>
              </w:rPr>
            </w:pPr>
            <w:r w:rsidRPr="00231569">
              <w:rPr>
                <w:rFonts w:cs="Arial"/>
              </w:rPr>
              <w:t>Specification limits are tightened.</w:t>
            </w:r>
          </w:p>
          <w:p w14:paraId="589AC6B9" w14:textId="77777777" w:rsidR="009A439E" w:rsidRPr="00231569" w:rsidRDefault="009A439E" w:rsidP="00231569">
            <w:pPr>
              <w:numPr>
                <w:ilvl w:val="0"/>
                <w:numId w:val="78"/>
              </w:numPr>
              <w:spacing w:before="120" w:after="120" w:line="240" w:lineRule="auto"/>
              <w:ind w:left="851" w:hanging="284"/>
              <w:rPr>
                <w:rFonts w:cs="Arial"/>
              </w:rPr>
            </w:pPr>
            <w:r w:rsidRPr="00231569">
              <w:rPr>
                <w:rFonts w:cs="Arial"/>
              </w:rPr>
              <w:t>Deletion of non-significant parameter (e.g., obsolete parameter)</w:t>
            </w:r>
          </w:p>
        </w:tc>
      </w:tr>
      <w:bookmarkEnd w:id="73"/>
      <w:tr w:rsidR="009A439E" w:rsidRPr="00231569" w14:paraId="2D431A3D" w14:textId="77777777" w:rsidTr="00FC69DD">
        <w:trPr>
          <w:jc w:val="center"/>
        </w:trPr>
        <w:tc>
          <w:tcPr>
            <w:tcW w:w="279" w:type="dxa"/>
          </w:tcPr>
          <w:p w14:paraId="0E2EFC96" w14:textId="77777777" w:rsidR="009A439E" w:rsidRPr="00231569" w:rsidRDefault="009A439E" w:rsidP="00231569">
            <w:pPr>
              <w:spacing w:before="120" w:after="120" w:line="240" w:lineRule="auto"/>
              <w:rPr>
                <w:rFonts w:cs="Arial"/>
              </w:rPr>
            </w:pPr>
            <w:r w:rsidRPr="00231569">
              <w:rPr>
                <w:rFonts w:cs="Arial"/>
              </w:rPr>
              <w:t>C</w:t>
            </w:r>
          </w:p>
        </w:tc>
        <w:tc>
          <w:tcPr>
            <w:tcW w:w="8901" w:type="dxa"/>
            <w:tcBorders>
              <w:top w:val="single" w:sz="4" w:space="0" w:color="000000"/>
            </w:tcBorders>
          </w:tcPr>
          <w:p w14:paraId="082F5E68" w14:textId="273983A6" w:rsidR="009A439E" w:rsidRPr="00231569" w:rsidRDefault="009A439E" w:rsidP="0006771B">
            <w:pPr>
              <w:pStyle w:val="ListParagraph"/>
              <w:numPr>
                <w:ilvl w:val="0"/>
                <w:numId w:val="77"/>
              </w:numPr>
              <w:spacing w:before="120" w:after="120" w:line="240" w:lineRule="auto"/>
              <w:ind w:left="391" w:hanging="357"/>
              <w:contextualSpacing w:val="0"/>
              <w:rPr>
                <w:rFonts w:ascii="Arial" w:hAnsi="Arial" w:cs="Arial"/>
              </w:rPr>
            </w:pPr>
            <w:r w:rsidRPr="00231569">
              <w:rPr>
                <w:rFonts w:ascii="Arial" w:hAnsi="Arial" w:cs="Arial"/>
              </w:rPr>
              <w:t>For widening of specification limits and deletion of significant test parameter and limits of the drug substance, refer to MIV-1 B5. For addition or replacement of a specification parameter and limit, refer to MIV-1 C</w:t>
            </w:r>
            <w:r w:rsidR="00A93AEB" w:rsidRPr="00231569">
              <w:rPr>
                <w:rFonts w:ascii="Arial" w:hAnsi="Arial" w:cs="Arial"/>
              </w:rPr>
              <w:t>6</w:t>
            </w:r>
            <w:r w:rsidRPr="00231569">
              <w:rPr>
                <w:rFonts w:ascii="Arial" w:hAnsi="Arial" w:cs="Arial"/>
              </w:rPr>
              <w:t>.</w:t>
            </w:r>
          </w:p>
          <w:p w14:paraId="1C456512" w14:textId="77777777" w:rsidR="009A439E" w:rsidRPr="00231569" w:rsidRDefault="009A439E" w:rsidP="0006771B">
            <w:pPr>
              <w:pStyle w:val="ListParagraph"/>
              <w:numPr>
                <w:ilvl w:val="0"/>
                <w:numId w:val="77"/>
              </w:numPr>
              <w:spacing w:before="120" w:after="120" w:line="240" w:lineRule="auto"/>
              <w:ind w:left="391" w:hanging="357"/>
              <w:contextualSpacing w:val="0"/>
              <w:rPr>
                <w:rFonts w:ascii="Arial" w:hAnsi="Arial" w:cs="Arial"/>
              </w:rPr>
            </w:pPr>
            <w:r w:rsidRPr="00231569">
              <w:rPr>
                <w:rFonts w:ascii="Arial" w:hAnsi="Arial" w:cs="Arial"/>
              </w:rPr>
              <w:t>Test procedures remain the same or changes in the test procedure are minor.</w:t>
            </w:r>
          </w:p>
        </w:tc>
      </w:tr>
      <w:tr w:rsidR="009A439E" w:rsidRPr="00231569" w14:paraId="1A44866D" w14:textId="77777777" w:rsidTr="00FC69DD">
        <w:trPr>
          <w:trHeight w:val="222"/>
          <w:jc w:val="center"/>
        </w:trPr>
        <w:tc>
          <w:tcPr>
            <w:tcW w:w="279" w:type="dxa"/>
          </w:tcPr>
          <w:p w14:paraId="02526091" w14:textId="77777777" w:rsidR="009A439E" w:rsidRPr="00231569" w:rsidRDefault="009A439E" w:rsidP="00231569">
            <w:pPr>
              <w:spacing w:before="120" w:after="120" w:line="240" w:lineRule="auto"/>
              <w:rPr>
                <w:rFonts w:cs="Arial"/>
              </w:rPr>
            </w:pPr>
            <w:r w:rsidRPr="00231569">
              <w:rPr>
                <w:rFonts w:cs="Arial"/>
              </w:rPr>
              <w:t>D</w:t>
            </w:r>
          </w:p>
        </w:tc>
        <w:tc>
          <w:tcPr>
            <w:tcW w:w="8901" w:type="dxa"/>
          </w:tcPr>
          <w:p w14:paraId="2D4F5C50" w14:textId="77777777" w:rsidR="009A439E" w:rsidRPr="00231569" w:rsidRDefault="009A439E" w:rsidP="00B0653B">
            <w:pPr>
              <w:spacing w:before="120" w:after="120" w:line="240" w:lineRule="auto"/>
              <w:ind w:left="61"/>
              <w:rPr>
                <w:rFonts w:cs="Arial"/>
                <w:b/>
              </w:rPr>
            </w:pPr>
            <w:r w:rsidRPr="00231569">
              <w:rPr>
                <w:rFonts w:cs="Arial"/>
                <w:b/>
              </w:rPr>
              <w:t>Specification limits are tightened</w:t>
            </w:r>
          </w:p>
          <w:p w14:paraId="58954766" w14:textId="77777777" w:rsidR="009A439E" w:rsidRPr="00231569" w:rsidRDefault="009A439E" w:rsidP="0006771B">
            <w:pPr>
              <w:pStyle w:val="ListParagraph"/>
              <w:numPr>
                <w:ilvl w:val="0"/>
                <w:numId w:val="139"/>
              </w:numPr>
              <w:spacing w:before="120" w:after="120" w:line="240" w:lineRule="auto"/>
              <w:ind w:left="391" w:hanging="357"/>
              <w:contextualSpacing w:val="0"/>
              <w:rPr>
                <w:rFonts w:ascii="Arial" w:hAnsi="Arial" w:cs="Arial"/>
              </w:rPr>
            </w:pPr>
            <w:r w:rsidRPr="00231569">
              <w:rPr>
                <w:rFonts w:ascii="Arial" w:hAnsi="Arial" w:cs="Arial"/>
              </w:rPr>
              <w:t>Technical justification for the change.</w:t>
            </w:r>
          </w:p>
          <w:p w14:paraId="71E0F8D5" w14:textId="77777777" w:rsidR="009A439E" w:rsidRPr="00231569" w:rsidRDefault="009A439E" w:rsidP="0006771B">
            <w:pPr>
              <w:pStyle w:val="ListParagraph"/>
              <w:numPr>
                <w:ilvl w:val="0"/>
                <w:numId w:val="139"/>
              </w:numPr>
              <w:spacing w:before="120" w:after="120" w:line="240" w:lineRule="auto"/>
              <w:ind w:left="391" w:hanging="357"/>
              <w:contextualSpacing w:val="0"/>
              <w:rPr>
                <w:rFonts w:ascii="Arial" w:hAnsi="Arial" w:cs="Arial"/>
              </w:rPr>
            </w:pPr>
            <w:r w:rsidRPr="00231569">
              <w:rPr>
                <w:rFonts w:ascii="Arial" w:hAnsi="Arial" w:cs="Arial"/>
              </w:rPr>
              <w:t>Comparative tabulated format of the approved and proposed specification of the drug substance with changes highlighted.</w:t>
            </w:r>
          </w:p>
          <w:p w14:paraId="5EB6E8FB" w14:textId="77777777" w:rsidR="009A439E" w:rsidRPr="00231569" w:rsidRDefault="009A439E" w:rsidP="0006771B">
            <w:pPr>
              <w:pStyle w:val="ListParagraph"/>
              <w:numPr>
                <w:ilvl w:val="0"/>
                <w:numId w:val="139"/>
              </w:numPr>
              <w:spacing w:before="120" w:after="120" w:line="240" w:lineRule="auto"/>
              <w:ind w:left="391" w:hanging="357"/>
              <w:contextualSpacing w:val="0"/>
              <w:rPr>
                <w:rFonts w:ascii="Arial" w:hAnsi="Arial" w:cs="Arial"/>
              </w:rPr>
            </w:pPr>
            <w:r w:rsidRPr="00231569">
              <w:rPr>
                <w:rFonts w:ascii="Arial" w:hAnsi="Arial" w:cs="Arial"/>
              </w:rPr>
              <w:t>Certificate of analysis or batch analysis data (in a comparative tabulated format) for at least two pilot batches of the drug substance for all tests in the approved and proposed specification.</w:t>
            </w:r>
          </w:p>
          <w:p w14:paraId="2A14CAB7" w14:textId="77777777" w:rsidR="009A439E" w:rsidRPr="00231569" w:rsidRDefault="009A439E" w:rsidP="00231569">
            <w:pPr>
              <w:spacing w:before="120" w:after="120" w:line="240" w:lineRule="auto"/>
              <w:ind w:left="34"/>
              <w:rPr>
                <w:rFonts w:cs="Arial"/>
                <w:b/>
              </w:rPr>
            </w:pPr>
            <w:r w:rsidRPr="00231569">
              <w:rPr>
                <w:rFonts w:cs="Arial"/>
                <w:b/>
              </w:rPr>
              <w:t>Deletion of non-significant parameter</w:t>
            </w:r>
          </w:p>
          <w:p w14:paraId="7AB186AC" w14:textId="77777777" w:rsidR="009A439E" w:rsidRPr="00231569" w:rsidRDefault="009A439E" w:rsidP="00231569">
            <w:pPr>
              <w:spacing w:before="120" w:after="120" w:line="240" w:lineRule="auto"/>
              <w:ind w:left="33"/>
              <w:rPr>
                <w:rFonts w:cs="Arial"/>
                <w:b/>
              </w:rPr>
            </w:pPr>
            <w:r w:rsidRPr="00231569">
              <w:rPr>
                <w:rFonts w:cs="Arial"/>
              </w:rPr>
              <w:t>In addition to documents (1) and (2),</w:t>
            </w:r>
          </w:p>
          <w:p w14:paraId="07887D88" w14:textId="77777777" w:rsidR="009A439E" w:rsidRPr="00231569" w:rsidRDefault="009A439E" w:rsidP="0006771B">
            <w:pPr>
              <w:pStyle w:val="ListParagraph"/>
              <w:numPr>
                <w:ilvl w:val="0"/>
                <w:numId w:val="139"/>
              </w:numPr>
              <w:spacing w:before="120" w:after="120" w:line="240" w:lineRule="auto"/>
              <w:ind w:left="391" w:hanging="357"/>
              <w:contextualSpacing w:val="0"/>
              <w:rPr>
                <w:rFonts w:ascii="Arial" w:hAnsi="Arial" w:cs="Arial"/>
              </w:rPr>
            </w:pPr>
            <w:r w:rsidRPr="00231569">
              <w:rPr>
                <w:rFonts w:ascii="Arial" w:hAnsi="Arial" w:cs="Arial"/>
              </w:rPr>
              <w:t>Justification/risk assessment showing that the parameter is non-significant or that it is obsolete.</w:t>
            </w:r>
          </w:p>
        </w:tc>
      </w:tr>
    </w:tbl>
    <w:p w14:paraId="669F85DC" w14:textId="41627FF9" w:rsidR="00E02689" w:rsidRPr="00231569" w:rsidRDefault="00E02689" w:rsidP="00231569">
      <w:pPr>
        <w:tabs>
          <w:tab w:val="left" w:pos="1500"/>
        </w:tabs>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E02689" w:rsidRPr="00231569" w14:paraId="102913AD" w14:textId="77777777" w:rsidTr="00FC69DD">
        <w:trPr>
          <w:jc w:val="center"/>
        </w:trPr>
        <w:tc>
          <w:tcPr>
            <w:tcW w:w="9180" w:type="dxa"/>
            <w:gridSpan w:val="2"/>
            <w:tcBorders>
              <w:top w:val="thinThickThinSmallGap" w:sz="24" w:space="0" w:color="auto"/>
            </w:tcBorders>
          </w:tcPr>
          <w:p w14:paraId="5DA4A3B4" w14:textId="38954D8C" w:rsidR="00E02689" w:rsidRPr="00231569" w:rsidRDefault="008372C9" w:rsidP="00231569">
            <w:pPr>
              <w:pStyle w:val="Heading2"/>
              <w:numPr>
                <w:ilvl w:val="0"/>
                <w:numId w:val="0"/>
              </w:numPr>
              <w:spacing w:line="240" w:lineRule="auto"/>
              <w:ind w:left="31" w:hanging="31"/>
              <w:rPr>
                <w:rFonts w:cs="Arial"/>
              </w:rPr>
            </w:pPr>
            <w:bookmarkStart w:id="74" w:name="_Toc172795995"/>
            <w:r w:rsidRPr="00231569">
              <w:rPr>
                <w:rFonts w:cs="Arial"/>
                <w:u w:val="none"/>
              </w:rPr>
              <w:t>D16</w:t>
            </w:r>
            <w:r w:rsidR="00E02689" w:rsidRPr="00231569">
              <w:rPr>
                <w:rFonts w:cs="Arial"/>
                <w:u w:val="none"/>
              </w:rPr>
              <w:tab/>
              <w:t>Change of Specification of Drug Substance to comply with latest compendium</w:t>
            </w:r>
            <w:bookmarkEnd w:id="74"/>
          </w:p>
        </w:tc>
      </w:tr>
      <w:tr w:rsidR="00D67DAC" w:rsidRPr="00231569" w14:paraId="65038660" w14:textId="77777777" w:rsidTr="00FC69DD">
        <w:trPr>
          <w:jc w:val="center"/>
        </w:trPr>
        <w:tc>
          <w:tcPr>
            <w:tcW w:w="279" w:type="dxa"/>
            <w:tcBorders>
              <w:top w:val="single" w:sz="4" w:space="0" w:color="auto"/>
            </w:tcBorders>
          </w:tcPr>
          <w:p w14:paraId="5B175024" w14:textId="77777777" w:rsidR="00D67DAC" w:rsidRPr="00231569" w:rsidRDefault="00D67DAC" w:rsidP="00231569">
            <w:pPr>
              <w:spacing w:before="120" w:after="120" w:line="240" w:lineRule="auto"/>
              <w:rPr>
                <w:rFonts w:cs="Arial"/>
              </w:rPr>
            </w:pPr>
            <w:r w:rsidRPr="00231569">
              <w:rPr>
                <w:rFonts w:cs="Arial"/>
              </w:rPr>
              <w:t>C</w:t>
            </w:r>
          </w:p>
        </w:tc>
        <w:tc>
          <w:tcPr>
            <w:tcW w:w="8901" w:type="dxa"/>
            <w:tcBorders>
              <w:top w:val="single" w:sz="4" w:space="0" w:color="auto"/>
            </w:tcBorders>
          </w:tcPr>
          <w:p w14:paraId="2E9E1AC1" w14:textId="57D4298F" w:rsidR="00D67DAC" w:rsidRPr="00231569" w:rsidRDefault="00D67DAC" w:rsidP="0006771B">
            <w:pPr>
              <w:pStyle w:val="ListParagraph"/>
              <w:numPr>
                <w:ilvl w:val="1"/>
                <w:numId w:val="177"/>
              </w:numPr>
              <w:tabs>
                <w:tab w:val="clear" w:pos="1440"/>
                <w:tab w:val="num" w:pos="1080"/>
              </w:tabs>
              <w:autoSpaceDE w:val="0"/>
              <w:autoSpaceDN w:val="0"/>
              <w:adjustRightInd w:val="0"/>
              <w:spacing w:before="120" w:after="120" w:line="240" w:lineRule="auto"/>
              <w:ind w:left="391" w:hanging="357"/>
              <w:contextualSpacing w:val="0"/>
              <w:jc w:val="left"/>
              <w:rPr>
                <w:rFonts w:ascii="Arial" w:hAnsi="Arial" w:cs="Arial"/>
              </w:rPr>
            </w:pPr>
            <w:r w:rsidRPr="00231569">
              <w:rPr>
                <w:rFonts w:ascii="Arial" w:hAnsi="Arial" w:cs="Arial"/>
              </w:rPr>
              <w:t xml:space="preserve">Applicable to compendial specifications only. All the tests in the specification need to correspond to the </w:t>
            </w:r>
            <w:r w:rsidR="00EE255F" w:rsidRPr="00231569">
              <w:rPr>
                <w:rFonts w:ascii="Arial" w:hAnsi="Arial" w:cs="Arial"/>
              </w:rPr>
              <w:t>pharmacopoeia</w:t>
            </w:r>
            <w:r w:rsidRPr="00231569">
              <w:rPr>
                <w:rFonts w:ascii="Arial" w:hAnsi="Arial" w:cs="Arial"/>
              </w:rPr>
              <w:t xml:space="preserve"> standard after the change, except any additional supplementary tests.</w:t>
            </w:r>
          </w:p>
          <w:p w14:paraId="72B458ED" w14:textId="77777777" w:rsidR="00D67DAC" w:rsidRPr="00231569" w:rsidRDefault="00D67DAC" w:rsidP="0006771B">
            <w:pPr>
              <w:pStyle w:val="ListParagraph"/>
              <w:numPr>
                <w:ilvl w:val="1"/>
                <w:numId w:val="177"/>
              </w:numPr>
              <w:tabs>
                <w:tab w:val="clear" w:pos="1440"/>
                <w:tab w:val="num" w:pos="1080"/>
              </w:tabs>
              <w:autoSpaceDE w:val="0"/>
              <w:autoSpaceDN w:val="0"/>
              <w:adjustRightInd w:val="0"/>
              <w:spacing w:before="120" w:after="120" w:line="240" w:lineRule="auto"/>
              <w:ind w:left="391" w:hanging="357"/>
              <w:contextualSpacing w:val="0"/>
              <w:jc w:val="left"/>
              <w:rPr>
                <w:rFonts w:ascii="Arial" w:hAnsi="Arial" w:cs="Arial"/>
              </w:rPr>
            </w:pPr>
            <w:r w:rsidRPr="00231569">
              <w:rPr>
                <w:rFonts w:ascii="Arial" w:hAnsi="Arial" w:cs="Arial"/>
              </w:rPr>
              <w:t>Change is made to comply with an update of the relevant monograph of the compendium or from one recognised pharmacopoeia to another.</w:t>
            </w:r>
          </w:p>
          <w:p w14:paraId="32599E9F" w14:textId="77777777" w:rsidR="00D67DAC" w:rsidRPr="00231569" w:rsidRDefault="00D67DAC" w:rsidP="0006771B">
            <w:pPr>
              <w:pStyle w:val="ListParagraph"/>
              <w:numPr>
                <w:ilvl w:val="1"/>
                <w:numId w:val="177"/>
              </w:numPr>
              <w:tabs>
                <w:tab w:val="clear" w:pos="1440"/>
                <w:tab w:val="num" w:pos="1080"/>
              </w:tabs>
              <w:autoSpaceDE w:val="0"/>
              <w:autoSpaceDN w:val="0"/>
              <w:adjustRightInd w:val="0"/>
              <w:spacing w:before="120" w:after="120" w:line="240" w:lineRule="auto"/>
              <w:ind w:left="391" w:hanging="357"/>
              <w:contextualSpacing w:val="0"/>
              <w:jc w:val="left"/>
              <w:rPr>
                <w:rFonts w:ascii="Arial" w:hAnsi="Arial" w:cs="Arial"/>
              </w:rPr>
            </w:pPr>
            <w:r w:rsidRPr="00231569">
              <w:rPr>
                <w:rFonts w:ascii="Arial" w:hAnsi="Arial" w:cs="Arial"/>
              </w:rPr>
              <w:t>Pharmacopoeia recognised by HSA: United States Pharmacopeia, European Pharmacopoeia, British Pharmacopoeia and Japanese Pharmacopoeia.</w:t>
            </w:r>
          </w:p>
          <w:p w14:paraId="50C3077F" w14:textId="350181D3" w:rsidR="009669FB" w:rsidRPr="00231569" w:rsidRDefault="009669FB" w:rsidP="0006771B">
            <w:pPr>
              <w:pStyle w:val="ListParagraph"/>
              <w:numPr>
                <w:ilvl w:val="1"/>
                <w:numId w:val="177"/>
              </w:numPr>
              <w:tabs>
                <w:tab w:val="clear" w:pos="1440"/>
                <w:tab w:val="num" w:pos="1080"/>
              </w:tabs>
              <w:autoSpaceDE w:val="0"/>
              <w:autoSpaceDN w:val="0"/>
              <w:adjustRightInd w:val="0"/>
              <w:spacing w:before="120" w:after="120" w:line="240" w:lineRule="auto"/>
              <w:ind w:left="391" w:hanging="357"/>
              <w:contextualSpacing w:val="0"/>
              <w:jc w:val="left"/>
              <w:rPr>
                <w:rFonts w:ascii="Arial" w:hAnsi="Arial" w:cs="Arial"/>
              </w:rPr>
            </w:pPr>
            <w:r w:rsidRPr="00231569">
              <w:rPr>
                <w:rFonts w:ascii="Arial" w:hAnsi="Arial" w:cs="Arial"/>
              </w:rPr>
              <w:lastRenderedPageBreak/>
              <w:t xml:space="preserve">No significant changes in qualitative and quantitative impurities profile unless the specifications are tightened. </w:t>
            </w:r>
          </w:p>
        </w:tc>
      </w:tr>
      <w:tr w:rsidR="00D67DAC" w:rsidRPr="00231569" w14:paraId="4B95F1BC" w14:textId="77777777" w:rsidTr="00FC69DD">
        <w:trPr>
          <w:jc w:val="center"/>
        </w:trPr>
        <w:tc>
          <w:tcPr>
            <w:tcW w:w="279" w:type="dxa"/>
            <w:tcBorders>
              <w:bottom w:val="single" w:sz="4" w:space="0" w:color="auto"/>
            </w:tcBorders>
          </w:tcPr>
          <w:p w14:paraId="4AEE8F16" w14:textId="77777777" w:rsidR="00D67DAC" w:rsidRPr="00231569" w:rsidRDefault="00D67DAC" w:rsidP="00231569">
            <w:pPr>
              <w:spacing w:before="120" w:after="120" w:line="240" w:lineRule="auto"/>
              <w:rPr>
                <w:rFonts w:cs="Arial"/>
              </w:rPr>
            </w:pPr>
            <w:r w:rsidRPr="00231569">
              <w:rPr>
                <w:rFonts w:cs="Arial"/>
              </w:rPr>
              <w:lastRenderedPageBreak/>
              <w:t>D</w:t>
            </w:r>
          </w:p>
        </w:tc>
        <w:tc>
          <w:tcPr>
            <w:tcW w:w="8901" w:type="dxa"/>
            <w:tcBorders>
              <w:bottom w:val="single" w:sz="4" w:space="0" w:color="auto"/>
            </w:tcBorders>
          </w:tcPr>
          <w:p w14:paraId="4D48B847" w14:textId="28CE634A" w:rsidR="009669FB" w:rsidRPr="00231569" w:rsidRDefault="00D67DAC" w:rsidP="0006771B">
            <w:pPr>
              <w:pStyle w:val="ListParagraph"/>
              <w:numPr>
                <w:ilvl w:val="0"/>
                <w:numId w:val="187"/>
              </w:numPr>
              <w:spacing w:before="120" w:after="120" w:line="240" w:lineRule="auto"/>
              <w:ind w:left="391" w:hanging="357"/>
              <w:contextualSpacing w:val="0"/>
              <w:rPr>
                <w:rFonts w:ascii="Arial" w:hAnsi="Arial" w:cs="Arial"/>
              </w:rPr>
            </w:pPr>
            <w:r w:rsidRPr="00231569">
              <w:rPr>
                <w:rFonts w:ascii="Arial" w:hAnsi="Arial" w:cs="Arial"/>
              </w:rPr>
              <w:t xml:space="preserve">Tabulation of the approved and proposed release and/or shelf-life specifications of the drug </w:t>
            </w:r>
            <w:r w:rsidR="00DE375C">
              <w:rPr>
                <w:rFonts w:ascii="Arial" w:hAnsi="Arial" w:cs="Arial"/>
              </w:rPr>
              <w:t>substance</w:t>
            </w:r>
            <w:r w:rsidR="00DE375C" w:rsidRPr="00231569">
              <w:rPr>
                <w:rFonts w:ascii="Arial" w:hAnsi="Arial" w:cs="Arial"/>
              </w:rPr>
              <w:t xml:space="preserve"> </w:t>
            </w:r>
            <w:r w:rsidRPr="00231569">
              <w:rPr>
                <w:rFonts w:ascii="Arial" w:hAnsi="Arial" w:cs="Arial"/>
              </w:rPr>
              <w:t>with changes highlighted.</w:t>
            </w:r>
          </w:p>
          <w:p w14:paraId="78360620" w14:textId="47D446E8" w:rsidR="00D67DAC" w:rsidRPr="00231569" w:rsidRDefault="00D67DAC" w:rsidP="0006771B">
            <w:pPr>
              <w:pStyle w:val="ListParagraph"/>
              <w:numPr>
                <w:ilvl w:val="0"/>
                <w:numId w:val="187"/>
              </w:numPr>
              <w:spacing w:before="120" w:after="120" w:line="240" w:lineRule="auto"/>
              <w:ind w:left="391" w:hanging="357"/>
              <w:contextualSpacing w:val="0"/>
              <w:rPr>
                <w:rFonts w:ascii="Arial" w:hAnsi="Arial" w:cs="Arial"/>
              </w:rPr>
            </w:pPr>
            <w:r w:rsidRPr="00231569">
              <w:rPr>
                <w:rFonts w:ascii="Arial" w:hAnsi="Arial" w:cs="Arial"/>
              </w:rPr>
              <w:t xml:space="preserve">Certificate of analysis or batch analysis of at least two batches of drug </w:t>
            </w:r>
            <w:r w:rsidR="00DE375C">
              <w:rPr>
                <w:rFonts w:ascii="Arial" w:hAnsi="Arial" w:cs="Arial"/>
              </w:rPr>
              <w:t>substance</w:t>
            </w:r>
            <w:r w:rsidR="00DE375C" w:rsidRPr="00231569">
              <w:rPr>
                <w:rFonts w:ascii="Arial" w:hAnsi="Arial" w:cs="Arial"/>
              </w:rPr>
              <w:t xml:space="preserve"> </w:t>
            </w:r>
            <w:r w:rsidRPr="00231569">
              <w:rPr>
                <w:rFonts w:ascii="Arial" w:hAnsi="Arial" w:cs="Arial"/>
              </w:rPr>
              <w:t xml:space="preserve">for all tests in the proposed specification. </w:t>
            </w:r>
          </w:p>
        </w:tc>
      </w:tr>
    </w:tbl>
    <w:p w14:paraId="0F99ED88" w14:textId="2C25614F" w:rsidR="009A439E" w:rsidRPr="00231569" w:rsidRDefault="009A439E" w:rsidP="00231569">
      <w:pPr>
        <w:tabs>
          <w:tab w:val="left" w:pos="1500"/>
        </w:tabs>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B6383" w:rsidRPr="00231569" w14:paraId="2ED25D7B" w14:textId="77777777" w:rsidTr="00FC69DD">
        <w:trPr>
          <w:jc w:val="center"/>
        </w:trPr>
        <w:tc>
          <w:tcPr>
            <w:tcW w:w="9180" w:type="dxa"/>
            <w:gridSpan w:val="2"/>
            <w:tcBorders>
              <w:top w:val="thinThickThinSmallGap" w:sz="24" w:space="0" w:color="auto"/>
            </w:tcBorders>
          </w:tcPr>
          <w:p w14:paraId="17082724" w14:textId="790DD83A" w:rsidR="002B6383" w:rsidRPr="00231569" w:rsidRDefault="002B6383" w:rsidP="00231569">
            <w:pPr>
              <w:pStyle w:val="Heading2"/>
              <w:numPr>
                <w:ilvl w:val="0"/>
                <w:numId w:val="0"/>
              </w:numPr>
              <w:spacing w:line="240" w:lineRule="auto"/>
              <w:ind w:left="576" w:hanging="576"/>
              <w:rPr>
                <w:rFonts w:cs="Arial"/>
              </w:rPr>
            </w:pPr>
            <w:bookmarkStart w:id="75" w:name="MiV_PA9" w:colFirst="1" w:colLast="1"/>
            <w:r w:rsidRPr="00231569">
              <w:rPr>
                <w:rFonts w:cs="Arial"/>
              </w:rPr>
              <w:br w:type="page"/>
            </w:r>
            <w:bookmarkStart w:id="76" w:name="_Toc360632945"/>
            <w:bookmarkStart w:id="77" w:name="_Toc360632984"/>
            <w:bookmarkStart w:id="78" w:name="_Toc360633295"/>
            <w:bookmarkStart w:id="79" w:name="_Toc360720098"/>
            <w:bookmarkStart w:id="80" w:name="_Toc376185492"/>
            <w:bookmarkStart w:id="81" w:name="_Toc534897272"/>
            <w:bookmarkStart w:id="82" w:name="_Toc77146400"/>
            <w:bookmarkStart w:id="83" w:name="_Toc172795996"/>
            <w:r w:rsidR="008372C9" w:rsidRPr="00231569">
              <w:rPr>
                <w:rFonts w:cs="Arial"/>
                <w:u w:val="none"/>
              </w:rPr>
              <w:t>D17</w:t>
            </w:r>
            <w:r w:rsidRPr="00231569">
              <w:rPr>
                <w:rFonts w:cs="Arial"/>
                <w:u w:val="none"/>
              </w:rPr>
              <w:tab/>
              <w:t>Change of Test Procedure of Drug Substance</w:t>
            </w:r>
            <w:bookmarkEnd w:id="76"/>
            <w:bookmarkEnd w:id="77"/>
            <w:bookmarkEnd w:id="78"/>
            <w:bookmarkEnd w:id="79"/>
            <w:bookmarkEnd w:id="80"/>
            <w:bookmarkEnd w:id="81"/>
            <w:bookmarkEnd w:id="82"/>
            <w:bookmarkEnd w:id="83"/>
          </w:p>
        </w:tc>
      </w:tr>
      <w:bookmarkEnd w:id="75"/>
      <w:tr w:rsidR="002B6383" w:rsidRPr="00231569" w14:paraId="714EAD4C" w14:textId="77777777" w:rsidTr="00FC69DD">
        <w:trPr>
          <w:jc w:val="center"/>
        </w:trPr>
        <w:tc>
          <w:tcPr>
            <w:tcW w:w="279" w:type="dxa"/>
          </w:tcPr>
          <w:p w14:paraId="57590383" w14:textId="77777777" w:rsidR="002B6383" w:rsidRPr="00231569" w:rsidRDefault="002B6383" w:rsidP="00231569">
            <w:pPr>
              <w:spacing w:before="120" w:after="120" w:line="240" w:lineRule="auto"/>
              <w:rPr>
                <w:rFonts w:cs="Arial"/>
              </w:rPr>
            </w:pPr>
            <w:r w:rsidRPr="00231569">
              <w:rPr>
                <w:rFonts w:cs="Arial"/>
              </w:rPr>
              <w:t>C</w:t>
            </w:r>
          </w:p>
        </w:tc>
        <w:tc>
          <w:tcPr>
            <w:tcW w:w="8901" w:type="dxa"/>
          </w:tcPr>
          <w:p w14:paraId="6CC84F93" w14:textId="217BA7AD" w:rsidR="002B6383" w:rsidRPr="00231569" w:rsidRDefault="002B6383" w:rsidP="0006771B">
            <w:pPr>
              <w:pStyle w:val="ListParagraph"/>
              <w:numPr>
                <w:ilvl w:val="0"/>
                <w:numId w:val="79"/>
              </w:numPr>
              <w:spacing w:before="120" w:after="120" w:line="240" w:lineRule="auto"/>
              <w:ind w:left="391" w:hanging="357"/>
              <w:contextualSpacing w:val="0"/>
              <w:rPr>
                <w:rFonts w:ascii="Arial" w:hAnsi="Arial" w:cs="Arial"/>
              </w:rPr>
            </w:pPr>
            <w:r w:rsidRPr="00231569">
              <w:rPr>
                <w:rFonts w:ascii="Arial" w:hAnsi="Arial" w:cs="Arial"/>
              </w:rPr>
              <w:t xml:space="preserve">Minor change to an approved test procedure. </w:t>
            </w:r>
          </w:p>
          <w:p w14:paraId="021A956B" w14:textId="77777777" w:rsidR="002B6383" w:rsidRPr="00231569" w:rsidRDefault="002B6383" w:rsidP="0006771B">
            <w:pPr>
              <w:pStyle w:val="ListParagraph"/>
              <w:numPr>
                <w:ilvl w:val="0"/>
                <w:numId w:val="79"/>
              </w:numPr>
              <w:spacing w:before="120" w:after="120" w:line="240" w:lineRule="auto"/>
              <w:ind w:left="391" w:hanging="357"/>
              <w:contextualSpacing w:val="0"/>
              <w:rPr>
                <w:rFonts w:ascii="Arial" w:hAnsi="Arial" w:cs="Arial"/>
              </w:rPr>
            </w:pPr>
            <w:r w:rsidRPr="00231569">
              <w:rPr>
                <w:rFonts w:ascii="Arial" w:hAnsi="Arial" w:cs="Arial"/>
              </w:rPr>
              <w:t>Deletion of a test procedure, if an alternative test procedure is already included in the approved drug substance specification.</w:t>
            </w:r>
          </w:p>
          <w:p w14:paraId="712D4AAD" w14:textId="47E40BDE" w:rsidR="002B6383" w:rsidRPr="00231569" w:rsidRDefault="002B6383" w:rsidP="0006771B">
            <w:pPr>
              <w:pStyle w:val="ListParagraph"/>
              <w:numPr>
                <w:ilvl w:val="0"/>
                <w:numId w:val="79"/>
              </w:numPr>
              <w:spacing w:before="120" w:after="120" w:line="240" w:lineRule="auto"/>
              <w:ind w:left="391" w:hanging="357"/>
              <w:contextualSpacing w:val="0"/>
              <w:rPr>
                <w:rFonts w:ascii="Arial" w:hAnsi="Arial" w:cs="Arial"/>
              </w:rPr>
            </w:pPr>
            <w:r w:rsidRPr="00231569">
              <w:rPr>
                <w:rFonts w:ascii="Arial" w:hAnsi="Arial" w:cs="Arial"/>
              </w:rPr>
              <w:t>Appropriate validation studies have been performed and show that the updated test procedure is at least equivalent to the former procedure.</w:t>
            </w:r>
          </w:p>
          <w:p w14:paraId="503DE388" w14:textId="1EA31584" w:rsidR="002B6383" w:rsidRPr="00231569" w:rsidRDefault="002B6383" w:rsidP="0006771B">
            <w:pPr>
              <w:pStyle w:val="ListParagraph"/>
              <w:numPr>
                <w:ilvl w:val="0"/>
                <w:numId w:val="79"/>
              </w:numPr>
              <w:spacing w:before="120" w:after="120" w:line="240" w:lineRule="auto"/>
              <w:ind w:left="391" w:hanging="357"/>
              <w:contextualSpacing w:val="0"/>
              <w:rPr>
                <w:rFonts w:ascii="Arial" w:hAnsi="Arial" w:cs="Arial"/>
              </w:rPr>
            </w:pPr>
            <w:r w:rsidRPr="00231569">
              <w:rPr>
                <w:rFonts w:ascii="Arial" w:hAnsi="Arial" w:cs="Arial"/>
              </w:rPr>
              <w:t xml:space="preserve">There have been no changes of the total impurity limits, and no new unqualified impurities are detected. </w:t>
            </w:r>
          </w:p>
        </w:tc>
      </w:tr>
      <w:tr w:rsidR="002B6383" w:rsidRPr="00231569" w14:paraId="77D86764" w14:textId="77777777" w:rsidTr="00FC69DD">
        <w:trPr>
          <w:trHeight w:val="765"/>
          <w:jc w:val="center"/>
        </w:trPr>
        <w:tc>
          <w:tcPr>
            <w:tcW w:w="279" w:type="dxa"/>
          </w:tcPr>
          <w:p w14:paraId="725B3517" w14:textId="77777777" w:rsidR="002B6383" w:rsidRPr="00231569" w:rsidRDefault="002B6383" w:rsidP="00231569">
            <w:pPr>
              <w:spacing w:before="120" w:after="120" w:line="240" w:lineRule="auto"/>
              <w:rPr>
                <w:rFonts w:cs="Arial"/>
              </w:rPr>
            </w:pPr>
            <w:r w:rsidRPr="00231569">
              <w:rPr>
                <w:rFonts w:cs="Arial"/>
              </w:rPr>
              <w:t>D</w:t>
            </w:r>
          </w:p>
        </w:tc>
        <w:tc>
          <w:tcPr>
            <w:tcW w:w="8901" w:type="dxa"/>
          </w:tcPr>
          <w:p w14:paraId="3010B68E" w14:textId="46B35775" w:rsidR="002B6383" w:rsidRPr="00231569" w:rsidRDefault="002B6383" w:rsidP="0006771B">
            <w:pPr>
              <w:pStyle w:val="ListParagraph"/>
              <w:numPr>
                <w:ilvl w:val="0"/>
                <w:numId w:val="80"/>
              </w:numPr>
              <w:spacing w:before="120" w:after="120" w:line="240" w:lineRule="auto"/>
              <w:ind w:left="391" w:hanging="357"/>
              <w:contextualSpacing w:val="0"/>
              <w:rPr>
                <w:rFonts w:ascii="Arial" w:hAnsi="Arial" w:cs="Arial"/>
              </w:rPr>
            </w:pPr>
            <w:r w:rsidRPr="00231569">
              <w:rPr>
                <w:rFonts w:ascii="Arial" w:hAnsi="Arial" w:cs="Arial"/>
              </w:rPr>
              <w:t xml:space="preserve">Description of the test procedure, and a summary of validation data (where applicable). </w:t>
            </w:r>
          </w:p>
          <w:p w14:paraId="0C384187" w14:textId="77777777" w:rsidR="002B6383" w:rsidRPr="00231569" w:rsidRDefault="002B6383" w:rsidP="0006771B">
            <w:pPr>
              <w:pStyle w:val="ListParagraph"/>
              <w:numPr>
                <w:ilvl w:val="0"/>
                <w:numId w:val="80"/>
              </w:numPr>
              <w:spacing w:before="120" w:after="120" w:line="240" w:lineRule="auto"/>
              <w:ind w:left="391" w:hanging="357"/>
              <w:contextualSpacing w:val="0"/>
              <w:rPr>
                <w:rFonts w:ascii="Arial" w:hAnsi="Arial" w:cs="Arial"/>
              </w:rPr>
            </w:pPr>
            <w:r w:rsidRPr="00231569">
              <w:rPr>
                <w:rFonts w:ascii="Arial" w:hAnsi="Arial" w:cs="Arial"/>
              </w:rPr>
              <w:t>Specification of the drug substance.</w:t>
            </w:r>
          </w:p>
          <w:p w14:paraId="653686A5" w14:textId="77777777" w:rsidR="002B6383" w:rsidRPr="00231569" w:rsidRDefault="002B6383" w:rsidP="0006771B">
            <w:pPr>
              <w:pStyle w:val="ListParagraph"/>
              <w:numPr>
                <w:ilvl w:val="0"/>
                <w:numId w:val="80"/>
              </w:numPr>
              <w:spacing w:before="120" w:after="120" w:line="240" w:lineRule="auto"/>
              <w:ind w:left="391" w:hanging="357"/>
              <w:contextualSpacing w:val="0"/>
              <w:rPr>
                <w:rFonts w:ascii="Arial" w:hAnsi="Arial" w:cs="Arial"/>
              </w:rPr>
            </w:pPr>
            <w:r w:rsidRPr="00231569">
              <w:rPr>
                <w:rFonts w:ascii="Arial" w:hAnsi="Arial" w:cs="Arial"/>
              </w:rPr>
              <w:t xml:space="preserve">Comparative analytical results between the approved and proposed test (where applicable). </w:t>
            </w:r>
          </w:p>
        </w:tc>
      </w:tr>
    </w:tbl>
    <w:p w14:paraId="32136770" w14:textId="77777777" w:rsidR="0006251D" w:rsidRPr="00231569" w:rsidRDefault="0006251D" w:rsidP="00231569">
      <w:pPr>
        <w:spacing w:before="120" w:after="120" w:line="240" w:lineRule="auto"/>
        <w:rPr>
          <w:rFonts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06251D" w:rsidRPr="00231569" w14:paraId="57ADCBEC" w14:textId="77777777" w:rsidTr="00FC69DD">
        <w:trPr>
          <w:jc w:val="center"/>
        </w:trPr>
        <w:tc>
          <w:tcPr>
            <w:tcW w:w="9180" w:type="dxa"/>
            <w:gridSpan w:val="2"/>
            <w:tcBorders>
              <w:top w:val="thinThickThinSmallGap" w:sz="24" w:space="0" w:color="auto"/>
              <w:bottom w:val="single" w:sz="4" w:space="0" w:color="auto"/>
            </w:tcBorders>
            <w:shd w:val="clear" w:color="auto" w:fill="auto"/>
          </w:tcPr>
          <w:p w14:paraId="2D7409EE" w14:textId="5407B288" w:rsidR="0006251D" w:rsidRPr="00231569" w:rsidRDefault="0006251D" w:rsidP="00231569">
            <w:pPr>
              <w:pStyle w:val="Heading2"/>
              <w:numPr>
                <w:ilvl w:val="0"/>
                <w:numId w:val="0"/>
              </w:numPr>
              <w:spacing w:line="240" w:lineRule="auto"/>
              <w:ind w:left="576" w:hanging="576"/>
              <w:rPr>
                <w:rFonts w:cs="Arial"/>
              </w:rPr>
            </w:pPr>
            <w:r w:rsidRPr="00231569">
              <w:rPr>
                <w:rFonts w:cs="Arial"/>
              </w:rPr>
              <w:br w:type="page"/>
            </w:r>
            <w:bookmarkStart w:id="84" w:name="_Toc172795997"/>
            <w:r w:rsidR="008372C9" w:rsidRPr="00231569">
              <w:rPr>
                <w:rFonts w:cs="Arial"/>
                <w:u w:val="none"/>
              </w:rPr>
              <w:t>D18</w:t>
            </w:r>
            <w:r w:rsidRPr="00231569">
              <w:rPr>
                <w:rFonts w:cs="Arial"/>
                <w:u w:val="none"/>
              </w:rPr>
              <w:tab/>
              <w:t>Revision of CEP</w:t>
            </w:r>
            <w:bookmarkEnd w:id="84"/>
          </w:p>
        </w:tc>
      </w:tr>
      <w:tr w:rsidR="0006251D" w:rsidRPr="00231569" w14:paraId="57A7C0C6" w14:textId="77777777" w:rsidTr="00FC69DD">
        <w:trPr>
          <w:trHeight w:val="475"/>
          <w:jc w:val="center"/>
        </w:trPr>
        <w:tc>
          <w:tcPr>
            <w:tcW w:w="279" w:type="dxa"/>
            <w:tcBorders>
              <w:top w:val="single" w:sz="4" w:space="0" w:color="auto"/>
            </w:tcBorders>
          </w:tcPr>
          <w:p w14:paraId="4174FC1E" w14:textId="77777777" w:rsidR="0006251D" w:rsidRPr="00231569" w:rsidRDefault="0006251D" w:rsidP="00231569">
            <w:pPr>
              <w:spacing w:before="120" w:after="120" w:line="240" w:lineRule="auto"/>
              <w:rPr>
                <w:rFonts w:cs="Arial"/>
              </w:rPr>
            </w:pPr>
            <w:r w:rsidRPr="00231569">
              <w:rPr>
                <w:rFonts w:cs="Arial"/>
              </w:rPr>
              <w:t>C</w:t>
            </w:r>
          </w:p>
        </w:tc>
        <w:tc>
          <w:tcPr>
            <w:tcW w:w="8901" w:type="dxa"/>
            <w:tcBorders>
              <w:top w:val="single" w:sz="4" w:space="0" w:color="auto"/>
            </w:tcBorders>
          </w:tcPr>
          <w:p w14:paraId="1151137B" w14:textId="57791C46" w:rsidR="0006251D" w:rsidRPr="00231569" w:rsidRDefault="0006251D" w:rsidP="0006771B">
            <w:pPr>
              <w:pStyle w:val="ListParagraph"/>
              <w:numPr>
                <w:ilvl w:val="0"/>
                <w:numId w:val="192"/>
              </w:numPr>
              <w:spacing w:before="120" w:after="120" w:line="240" w:lineRule="auto"/>
              <w:ind w:left="380" w:hanging="346"/>
              <w:contextualSpacing w:val="0"/>
              <w:rPr>
                <w:rFonts w:ascii="Arial" w:hAnsi="Arial" w:cs="Arial"/>
              </w:rPr>
            </w:pPr>
            <w:r w:rsidRPr="00231569">
              <w:rPr>
                <w:rFonts w:ascii="Arial" w:hAnsi="Arial" w:cs="Arial"/>
              </w:rPr>
              <w:t xml:space="preserve">For submission of a </w:t>
            </w:r>
            <w:r w:rsidR="00915B56" w:rsidRPr="00231569">
              <w:rPr>
                <w:rFonts w:ascii="Arial" w:hAnsi="Arial" w:cs="Arial"/>
              </w:rPr>
              <w:t xml:space="preserve">revision of </w:t>
            </w:r>
            <w:r w:rsidRPr="00231569">
              <w:rPr>
                <w:rFonts w:ascii="Arial" w:hAnsi="Arial" w:cs="Arial"/>
              </w:rPr>
              <w:t>CEP for an approved manufacturer</w:t>
            </w:r>
            <w:r w:rsidR="00915B56" w:rsidRPr="00231569">
              <w:rPr>
                <w:rFonts w:ascii="Arial" w:hAnsi="Arial" w:cs="Arial"/>
              </w:rPr>
              <w:t xml:space="preserve"> only</w:t>
            </w:r>
            <w:r w:rsidRPr="00231569">
              <w:rPr>
                <w:rFonts w:ascii="Arial" w:hAnsi="Arial" w:cs="Arial"/>
              </w:rPr>
              <w:t xml:space="preserve">. </w:t>
            </w:r>
          </w:p>
          <w:p w14:paraId="6E650303" w14:textId="77777777" w:rsidR="0006251D" w:rsidRPr="00231569" w:rsidRDefault="0006251D" w:rsidP="0006771B">
            <w:pPr>
              <w:pStyle w:val="ListParagraph"/>
              <w:numPr>
                <w:ilvl w:val="0"/>
                <w:numId w:val="192"/>
              </w:numPr>
              <w:spacing w:before="120" w:after="120" w:line="240" w:lineRule="auto"/>
              <w:ind w:left="380" w:hanging="346"/>
              <w:contextualSpacing w:val="0"/>
              <w:rPr>
                <w:rFonts w:ascii="Arial" w:hAnsi="Arial" w:cs="Arial"/>
              </w:rPr>
            </w:pPr>
            <w:r w:rsidRPr="00231569">
              <w:rPr>
                <w:rFonts w:ascii="Arial" w:hAnsi="Arial" w:cs="Arial"/>
              </w:rPr>
              <w:t xml:space="preserve">For minor change to the drug substance, includes change of manufacturing process, change of batch size, in-process controls, specification (tightening or addition of test parameters), test procedure, shelf life/re-test period, and/or storage condition, that are covered by a valid CEP. </w:t>
            </w:r>
          </w:p>
          <w:p w14:paraId="3431862C" w14:textId="77777777" w:rsidR="0006251D" w:rsidRPr="00231569" w:rsidRDefault="0006251D" w:rsidP="0006771B">
            <w:pPr>
              <w:pStyle w:val="ListParagraph"/>
              <w:numPr>
                <w:ilvl w:val="0"/>
                <w:numId w:val="192"/>
              </w:numPr>
              <w:spacing w:before="120" w:after="120" w:line="240" w:lineRule="auto"/>
              <w:ind w:left="380" w:hanging="346"/>
              <w:contextualSpacing w:val="0"/>
              <w:rPr>
                <w:rFonts w:ascii="Arial" w:hAnsi="Arial" w:cs="Arial"/>
              </w:rPr>
            </w:pPr>
            <w:r w:rsidRPr="00231569">
              <w:rPr>
                <w:rFonts w:ascii="Arial" w:hAnsi="Arial" w:cs="Arial"/>
              </w:rPr>
              <w:t>Refer to MIV-1 B4 if this change is due to a major change of the manufacturing process of the drug substance.</w:t>
            </w:r>
          </w:p>
          <w:p w14:paraId="6AF51807" w14:textId="26D87E78" w:rsidR="0006251D" w:rsidRPr="00231569" w:rsidRDefault="0006251D" w:rsidP="0006771B">
            <w:pPr>
              <w:spacing w:before="120" w:after="120" w:line="240" w:lineRule="auto"/>
              <w:ind w:left="380" w:hanging="346"/>
              <w:rPr>
                <w:rFonts w:cs="Arial"/>
              </w:rPr>
            </w:pPr>
            <w:r w:rsidRPr="00231569">
              <w:rPr>
                <w:rFonts w:cs="Arial"/>
              </w:rPr>
              <w:t>4.  Refer to MIV-1 B6 if this change is due to a widening of the specification limits or deletion of test parameters.</w:t>
            </w:r>
          </w:p>
        </w:tc>
      </w:tr>
      <w:tr w:rsidR="0006251D" w:rsidRPr="00231569" w14:paraId="3720D17B" w14:textId="77777777" w:rsidTr="00FC69DD">
        <w:trPr>
          <w:trHeight w:val="539"/>
          <w:jc w:val="center"/>
        </w:trPr>
        <w:tc>
          <w:tcPr>
            <w:tcW w:w="279" w:type="dxa"/>
            <w:tcBorders>
              <w:bottom w:val="single" w:sz="4" w:space="0" w:color="auto"/>
            </w:tcBorders>
          </w:tcPr>
          <w:p w14:paraId="599B4C10" w14:textId="77777777" w:rsidR="0006251D" w:rsidRPr="00231569" w:rsidRDefault="0006251D"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35C1DD60" w14:textId="14D4AB24" w:rsidR="0006251D" w:rsidRPr="00231569" w:rsidRDefault="0006251D" w:rsidP="0006771B">
            <w:pPr>
              <w:pStyle w:val="ListParagraph"/>
              <w:numPr>
                <w:ilvl w:val="0"/>
                <w:numId w:val="193"/>
              </w:numPr>
              <w:spacing w:before="120" w:after="120" w:line="240" w:lineRule="auto"/>
              <w:ind w:left="391" w:hanging="357"/>
              <w:contextualSpacing w:val="0"/>
              <w:rPr>
                <w:rFonts w:ascii="Arial" w:hAnsi="Arial" w:cs="Arial"/>
              </w:rPr>
            </w:pPr>
            <w:r w:rsidRPr="00231569">
              <w:rPr>
                <w:rFonts w:ascii="Arial" w:hAnsi="Arial" w:cs="Arial"/>
              </w:rPr>
              <w:t>A copy of the valid CEP, including all annexes as issued by the EDQM</w:t>
            </w:r>
            <w:r w:rsidR="00496806">
              <w:rPr>
                <w:rFonts w:ascii="Arial" w:hAnsi="Arial" w:cs="Arial"/>
              </w:rPr>
              <w:t xml:space="preserve">, and a </w:t>
            </w:r>
            <w:r w:rsidR="00496806" w:rsidRPr="00496806">
              <w:rPr>
                <w:rFonts w:ascii="Arial" w:hAnsi="Arial" w:cs="Arial"/>
              </w:rPr>
              <w:t>copy of the Letter of Access from the CEP holder to authorise the applicant to refer to the CEP in support of their application.</w:t>
            </w:r>
          </w:p>
          <w:p w14:paraId="71F870A7" w14:textId="77777777" w:rsidR="008853A2" w:rsidRPr="00231569" w:rsidRDefault="008853A2" w:rsidP="0006771B">
            <w:pPr>
              <w:pStyle w:val="ListParagraph"/>
              <w:numPr>
                <w:ilvl w:val="0"/>
                <w:numId w:val="193"/>
              </w:numPr>
              <w:spacing w:before="120" w:after="120" w:line="240" w:lineRule="auto"/>
              <w:ind w:left="391" w:hanging="357"/>
              <w:contextualSpacing w:val="0"/>
              <w:rPr>
                <w:rFonts w:ascii="Arial" w:hAnsi="Arial" w:cs="Arial"/>
              </w:rPr>
            </w:pPr>
            <w:r w:rsidRPr="00231569">
              <w:rPr>
                <w:rFonts w:ascii="Arial" w:hAnsi="Arial" w:cs="Arial"/>
              </w:rPr>
              <w:t>Specification of the drug substance (where applicable).</w:t>
            </w:r>
          </w:p>
          <w:p w14:paraId="6306AC87" w14:textId="77777777" w:rsidR="008853A2" w:rsidRPr="00231569" w:rsidRDefault="008853A2" w:rsidP="0006771B">
            <w:pPr>
              <w:pStyle w:val="ListParagraph"/>
              <w:numPr>
                <w:ilvl w:val="0"/>
                <w:numId w:val="193"/>
              </w:numPr>
              <w:spacing w:before="120" w:after="120" w:line="240" w:lineRule="auto"/>
              <w:ind w:left="391" w:hanging="357"/>
              <w:contextualSpacing w:val="0"/>
              <w:rPr>
                <w:rFonts w:ascii="Arial" w:hAnsi="Arial" w:cs="Arial"/>
              </w:rPr>
            </w:pPr>
            <w:r w:rsidRPr="00231569">
              <w:rPr>
                <w:rFonts w:ascii="Arial" w:hAnsi="Arial" w:cs="Arial"/>
              </w:rPr>
              <w:t>Results of batch analysis from the drug substance manufacturer* demonstrating compliance with the Ph. Eur. monograph and including additional test/limits listed on the CEP (where applicable).</w:t>
            </w:r>
          </w:p>
          <w:p w14:paraId="1215AC9C" w14:textId="77777777" w:rsidR="008853A2" w:rsidRPr="00231569" w:rsidRDefault="008853A2" w:rsidP="00B0653B">
            <w:pPr>
              <w:pStyle w:val="ListParagraph"/>
              <w:spacing w:before="120" w:after="120" w:line="240" w:lineRule="auto"/>
              <w:ind w:left="628" w:hanging="202"/>
              <w:contextualSpacing w:val="0"/>
              <w:rPr>
                <w:rFonts w:ascii="Arial" w:hAnsi="Arial" w:cs="Arial"/>
              </w:rPr>
            </w:pPr>
            <w:r w:rsidRPr="00231569">
              <w:rPr>
                <w:rFonts w:ascii="Arial" w:hAnsi="Arial" w:cs="Arial"/>
                <w:i/>
              </w:rPr>
              <w:lastRenderedPageBreak/>
              <w:t>* If the drug substance manufacturer is CEP-certified and the drug product manufacturer claims otherwise (USP, JP, In-house etc.), data covering S4.1 to S4.5 from the drug product manufacturer should be submitted.</w:t>
            </w:r>
          </w:p>
          <w:p w14:paraId="648B8FEC" w14:textId="558B1CB2" w:rsidR="008853A2" w:rsidRPr="00231569" w:rsidRDefault="008853A2" w:rsidP="0006771B">
            <w:pPr>
              <w:pStyle w:val="ListParagraph"/>
              <w:numPr>
                <w:ilvl w:val="0"/>
                <w:numId w:val="193"/>
              </w:numPr>
              <w:spacing w:before="120" w:after="120" w:line="240" w:lineRule="auto"/>
              <w:ind w:left="391" w:hanging="357"/>
              <w:contextualSpacing w:val="0"/>
              <w:rPr>
                <w:rFonts w:ascii="Arial" w:hAnsi="Arial" w:cs="Arial"/>
              </w:rPr>
            </w:pPr>
            <w:r w:rsidRPr="00231569">
              <w:rPr>
                <w:rFonts w:ascii="Arial" w:hAnsi="Arial" w:cs="Arial"/>
              </w:rPr>
              <w:t>Additional data to address any relevant parameter(s) not addressed in the CEP, such as stability data (S7) if a re-test period is not stated on the CEP and physicochemical characteristics (e.g.</w:t>
            </w:r>
            <w:r w:rsidR="00AF2E3C">
              <w:rPr>
                <w:rFonts w:ascii="Arial" w:hAnsi="Arial" w:cs="Arial"/>
              </w:rPr>
              <w:t>,</w:t>
            </w:r>
            <w:r w:rsidRPr="00231569">
              <w:rPr>
                <w:rFonts w:ascii="Arial" w:hAnsi="Arial" w:cs="Arial"/>
              </w:rPr>
              <w:t xml:space="preserve"> particle size, polymorphism etc.), where applicable.</w:t>
            </w:r>
          </w:p>
          <w:p w14:paraId="6956845D" w14:textId="40D04BB3" w:rsidR="0006251D" w:rsidRPr="00231569" w:rsidRDefault="008853A2" w:rsidP="0006771B">
            <w:pPr>
              <w:pStyle w:val="ListParagraph"/>
              <w:numPr>
                <w:ilvl w:val="0"/>
                <w:numId w:val="193"/>
              </w:numPr>
              <w:spacing w:before="120" w:after="120" w:line="240" w:lineRule="auto"/>
              <w:ind w:left="391" w:hanging="357"/>
              <w:contextualSpacing w:val="0"/>
              <w:rPr>
                <w:rFonts w:ascii="Arial" w:hAnsi="Arial" w:cs="Arial"/>
              </w:rPr>
            </w:pPr>
            <w:r w:rsidRPr="00231569">
              <w:rPr>
                <w:rFonts w:ascii="Arial" w:hAnsi="Arial" w:cs="Arial"/>
              </w:rPr>
              <w:t xml:space="preserve">If this change is due to a drug substance specification change, </w:t>
            </w:r>
            <w:r w:rsidRPr="00231569">
              <w:rPr>
                <w:rFonts w:ascii="Arial" w:hAnsi="Arial" w:cs="Arial"/>
                <w:lang w:val="en-GB"/>
              </w:rPr>
              <w:t>a commitment letter to conduct</w:t>
            </w:r>
            <w:r w:rsidRPr="00231569">
              <w:rPr>
                <w:rFonts w:ascii="Arial" w:hAnsi="Arial" w:cs="Arial"/>
              </w:rPr>
              <w:t xml:space="preserve"> relevant stability studies of </w:t>
            </w:r>
            <w:r w:rsidRPr="00231569">
              <w:rPr>
                <w:rFonts w:ascii="Arial" w:hAnsi="Arial" w:cs="Arial"/>
                <w:lang w:val="en-GB"/>
              </w:rPr>
              <w:t xml:space="preserve">the drug product </w:t>
            </w:r>
            <w:r w:rsidRPr="00231569">
              <w:rPr>
                <w:rFonts w:ascii="Arial" w:hAnsi="Arial" w:cs="Arial"/>
              </w:rPr>
              <w:t xml:space="preserve">in accordance with the </w:t>
            </w:r>
            <w:r w:rsidRPr="00231569">
              <w:rPr>
                <w:rFonts w:ascii="Arial" w:hAnsi="Arial" w:cs="Arial"/>
                <w:i/>
              </w:rPr>
              <w:t>ASEAN Guideline on Stability Study of Drug Product</w:t>
            </w:r>
            <w:r w:rsidRPr="00231569">
              <w:rPr>
                <w:rFonts w:ascii="Arial" w:hAnsi="Arial" w:cs="Arial"/>
              </w:rPr>
              <w:t xml:space="preserve"> to support the approved shelf life. </w:t>
            </w:r>
            <w:r w:rsidRPr="00231569">
              <w:rPr>
                <w:rFonts w:ascii="Arial" w:hAnsi="Arial" w:cs="Arial"/>
                <w:lang w:val="en-US"/>
              </w:rPr>
              <w:t xml:space="preserve">The product registrant shall report to the Health Sciences Authority of any out-of-specification result (with proposed action). </w:t>
            </w:r>
            <w:r w:rsidRPr="00231569">
              <w:rPr>
                <w:rFonts w:ascii="Arial" w:hAnsi="Arial" w:cs="Arial"/>
                <w:iCs/>
              </w:rPr>
              <w:t>Submission of the data in the form of a finalised report is not required but the data shall be provided to the Health Sciences Authority.</w:t>
            </w:r>
          </w:p>
        </w:tc>
      </w:tr>
    </w:tbl>
    <w:p w14:paraId="05F03A4A" w14:textId="77777777" w:rsidR="0006251D" w:rsidRPr="00231569" w:rsidRDefault="0006251D"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8C1694" w:rsidRPr="00231569" w14:paraId="02B82EC1" w14:textId="77777777" w:rsidTr="00FC69DD">
        <w:trPr>
          <w:jc w:val="center"/>
        </w:trPr>
        <w:tc>
          <w:tcPr>
            <w:tcW w:w="9180" w:type="dxa"/>
            <w:gridSpan w:val="2"/>
            <w:tcBorders>
              <w:top w:val="thinThickThinSmallGap" w:sz="24" w:space="0" w:color="auto"/>
              <w:bottom w:val="single" w:sz="4" w:space="0" w:color="auto"/>
            </w:tcBorders>
            <w:shd w:val="clear" w:color="auto" w:fill="auto"/>
          </w:tcPr>
          <w:p w14:paraId="3E66A441" w14:textId="284D6915" w:rsidR="008C1694" w:rsidRPr="00231569" w:rsidRDefault="008C1694" w:rsidP="00231569">
            <w:pPr>
              <w:pStyle w:val="Heading2"/>
              <w:numPr>
                <w:ilvl w:val="0"/>
                <w:numId w:val="0"/>
              </w:numPr>
              <w:spacing w:line="240" w:lineRule="auto"/>
              <w:ind w:left="595" w:hanging="595"/>
              <w:rPr>
                <w:rFonts w:cs="Arial"/>
              </w:rPr>
            </w:pPr>
            <w:r w:rsidRPr="00231569">
              <w:rPr>
                <w:rFonts w:cs="Arial"/>
              </w:rPr>
              <w:br w:type="page"/>
            </w:r>
            <w:bookmarkStart w:id="85" w:name="_Toc534897300"/>
            <w:bookmarkStart w:id="86" w:name="_Toc77146428"/>
            <w:bookmarkStart w:id="87" w:name="_Toc172795998"/>
            <w:r w:rsidR="008372C9" w:rsidRPr="00231569">
              <w:rPr>
                <w:rFonts w:cs="Arial"/>
                <w:u w:val="none"/>
              </w:rPr>
              <w:t>D19</w:t>
            </w:r>
            <w:r w:rsidRPr="00231569">
              <w:rPr>
                <w:rFonts w:cs="Arial"/>
                <w:u w:val="none"/>
              </w:rPr>
              <w:tab/>
              <w:t>Submission of CEP for an Approved Drug Substance Manufacturer</w:t>
            </w:r>
            <w:bookmarkEnd w:id="85"/>
            <w:bookmarkEnd w:id="86"/>
            <w:bookmarkEnd w:id="87"/>
          </w:p>
        </w:tc>
      </w:tr>
      <w:tr w:rsidR="008C1694" w:rsidRPr="00231569" w14:paraId="21C2F0F0" w14:textId="77777777" w:rsidTr="00FC69DD">
        <w:trPr>
          <w:trHeight w:val="475"/>
          <w:jc w:val="center"/>
        </w:trPr>
        <w:tc>
          <w:tcPr>
            <w:tcW w:w="279" w:type="dxa"/>
            <w:tcBorders>
              <w:top w:val="single" w:sz="4" w:space="0" w:color="auto"/>
            </w:tcBorders>
          </w:tcPr>
          <w:p w14:paraId="6EE64D1F" w14:textId="77777777" w:rsidR="008C1694" w:rsidRPr="00231569" w:rsidRDefault="008C1694" w:rsidP="00231569">
            <w:pPr>
              <w:spacing w:before="120" w:after="120" w:line="240" w:lineRule="auto"/>
              <w:rPr>
                <w:rFonts w:cs="Arial"/>
              </w:rPr>
            </w:pPr>
            <w:r w:rsidRPr="00231569">
              <w:rPr>
                <w:rFonts w:cs="Arial"/>
              </w:rPr>
              <w:t>C</w:t>
            </w:r>
          </w:p>
        </w:tc>
        <w:tc>
          <w:tcPr>
            <w:tcW w:w="8901" w:type="dxa"/>
            <w:tcBorders>
              <w:top w:val="single" w:sz="4" w:space="0" w:color="auto"/>
            </w:tcBorders>
          </w:tcPr>
          <w:p w14:paraId="14298225" w14:textId="77777777" w:rsidR="008C1694" w:rsidRPr="00231569" w:rsidRDefault="008C1694" w:rsidP="0006771B">
            <w:pPr>
              <w:pStyle w:val="ListParagraph"/>
              <w:numPr>
                <w:ilvl w:val="0"/>
                <w:numId w:val="176"/>
              </w:numPr>
              <w:spacing w:before="120" w:after="120" w:line="240" w:lineRule="auto"/>
              <w:ind w:left="386" w:hanging="352"/>
              <w:contextualSpacing w:val="0"/>
              <w:rPr>
                <w:rFonts w:ascii="Arial" w:hAnsi="Arial" w:cs="Arial"/>
              </w:rPr>
            </w:pPr>
            <w:r w:rsidRPr="00231569">
              <w:rPr>
                <w:rFonts w:ascii="Arial" w:hAnsi="Arial" w:cs="Arial"/>
              </w:rPr>
              <w:t>Submission of CEP for an approved drug substance manufacturer that is currently supported by Drug Master File (DMF) / ICH Common Technical Document (CTD) / ASEAN CTD (ACTD) dossier.</w:t>
            </w:r>
          </w:p>
          <w:p w14:paraId="177294CB" w14:textId="77777777" w:rsidR="008C1694" w:rsidRPr="00231569" w:rsidRDefault="008C1694" w:rsidP="0006771B">
            <w:pPr>
              <w:pStyle w:val="ListParagraph"/>
              <w:numPr>
                <w:ilvl w:val="0"/>
                <w:numId w:val="176"/>
              </w:numPr>
              <w:spacing w:before="120" w:after="120" w:line="240" w:lineRule="auto"/>
              <w:ind w:left="386" w:hanging="352"/>
              <w:contextualSpacing w:val="0"/>
              <w:rPr>
                <w:rFonts w:ascii="Arial" w:hAnsi="Arial" w:cs="Arial"/>
              </w:rPr>
            </w:pPr>
            <w:r w:rsidRPr="00231569">
              <w:rPr>
                <w:rFonts w:ascii="Arial" w:hAnsi="Arial" w:cs="Arial"/>
              </w:rPr>
              <w:t>If there are other changes to the drug substance, the relevant MIV checklists will apply.</w:t>
            </w:r>
          </w:p>
        </w:tc>
      </w:tr>
      <w:tr w:rsidR="008C1694" w:rsidRPr="00231569" w14:paraId="3275B3C3" w14:textId="77777777" w:rsidTr="00FC69DD">
        <w:trPr>
          <w:trHeight w:val="539"/>
          <w:jc w:val="center"/>
        </w:trPr>
        <w:tc>
          <w:tcPr>
            <w:tcW w:w="279" w:type="dxa"/>
            <w:tcBorders>
              <w:bottom w:val="single" w:sz="4" w:space="0" w:color="auto"/>
            </w:tcBorders>
          </w:tcPr>
          <w:p w14:paraId="4EA1DBB6" w14:textId="77777777" w:rsidR="008C1694" w:rsidRPr="00231569" w:rsidRDefault="008C1694" w:rsidP="00231569">
            <w:pPr>
              <w:spacing w:before="120" w:after="120" w:line="240" w:lineRule="auto"/>
              <w:rPr>
                <w:rFonts w:cs="Arial"/>
              </w:rPr>
            </w:pPr>
            <w:r w:rsidRPr="00231569">
              <w:rPr>
                <w:rFonts w:cs="Arial"/>
              </w:rPr>
              <w:t>D</w:t>
            </w:r>
          </w:p>
        </w:tc>
        <w:tc>
          <w:tcPr>
            <w:tcW w:w="8901" w:type="dxa"/>
            <w:tcBorders>
              <w:bottom w:val="single" w:sz="4" w:space="0" w:color="auto"/>
            </w:tcBorders>
          </w:tcPr>
          <w:p w14:paraId="164F2CC4" w14:textId="172548D4" w:rsidR="002A422A" w:rsidRPr="00231569" w:rsidRDefault="002A422A" w:rsidP="0006771B">
            <w:pPr>
              <w:pStyle w:val="ListParagraph"/>
              <w:numPr>
                <w:ilvl w:val="0"/>
                <w:numId w:val="162"/>
              </w:numPr>
              <w:spacing w:before="120" w:after="120" w:line="240" w:lineRule="auto"/>
              <w:ind w:left="391" w:hanging="357"/>
              <w:contextualSpacing w:val="0"/>
              <w:rPr>
                <w:rFonts w:ascii="Arial" w:hAnsi="Arial" w:cs="Arial"/>
              </w:rPr>
            </w:pPr>
            <w:r w:rsidRPr="00231569">
              <w:rPr>
                <w:rFonts w:ascii="Arial" w:hAnsi="Arial" w:cs="Arial"/>
              </w:rPr>
              <w:t xml:space="preserve">Specify the </w:t>
            </w:r>
            <w:r w:rsidR="00A93AEB" w:rsidRPr="00231569">
              <w:rPr>
                <w:rFonts w:ascii="Arial" w:hAnsi="Arial" w:cs="Arial"/>
              </w:rPr>
              <w:t>registered</w:t>
            </w:r>
            <w:r w:rsidRPr="00231569">
              <w:rPr>
                <w:rFonts w:ascii="Arial" w:hAnsi="Arial" w:cs="Arial"/>
              </w:rPr>
              <w:t xml:space="preserve"> DMF number to be replaced. </w:t>
            </w:r>
          </w:p>
          <w:p w14:paraId="3276BB9F" w14:textId="3DB64591" w:rsidR="008C1694" w:rsidRPr="00231569" w:rsidRDefault="008C1694" w:rsidP="0006771B">
            <w:pPr>
              <w:pStyle w:val="ListParagraph"/>
              <w:numPr>
                <w:ilvl w:val="0"/>
                <w:numId w:val="162"/>
              </w:numPr>
              <w:spacing w:before="120" w:after="120" w:line="240" w:lineRule="auto"/>
              <w:ind w:left="391" w:hanging="357"/>
              <w:contextualSpacing w:val="0"/>
              <w:rPr>
                <w:rFonts w:ascii="Arial" w:hAnsi="Arial" w:cs="Arial"/>
              </w:rPr>
            </w:pPr>
            <w:r w:rsidRPr="00231569">
              <w:rPr>
                <w:rFonts w:ascii="Arial" w:hAnsi="Arial" w:cs="Arial"/>
              </w:rPr>
              <w:t>A copy of the valid CEP, including all annexes as issued by the EDQM</w:t>
            </w:r>
            <w:r w:rsidR="00496806">
              <w:rPr>
                <w:rFonts w:ascii="Arial" w:hAnsi="Arial" w:cs="Arial"/>
              </w:rPr>
              <w:t xml:space="preserve"> and </w:t>
            </w:r>
            <w:r w:rsidR="00496806" w:rsidRPr="00496806">
              <w:rPr>
                <w:rFonts w:ascii="Arial" w:hAnsi="Arial" w:cs="Arial"/>
              </w:rPr>
              <w:t>a copy of the Letter of Access from the CEP holder to authorise the applicant to refer to the CEP in support of their application</w:t>
            </w:r>
            <w:r w:rsidRPr="00231569">
              <w:rPr>
                <w:rFonts w:ascii="Arial" w:hAnsi="Arial" w:cs="Arial"/>
              </w:rPr>
              <w:t>.</w:t>
            </w:r>
          </w:p>
          <w:p w14:paraId="100888D3" w14:textId="77777777" w:rsidR="008C1694" w:rsidRPr="00231569" w:rsidRDefault="008C1694" w:rsidP="0006771B">
            <w:pPr>
              <w:pStyle w:val="ListParagraph"/>
              <w:numPr>
                <w:ilvl w:val="0"/>
                <w:numId w:val="162"/>
              </w:numPr>
              <w:spacing w:before="120" w:after="120" w:line="240" w:lineRule="auto"/>
              <w:ind w:left="391" w:hanging="357"/>
              <w:contextualSpacing w:val="0"/>
              <w:rPr>
                <w:rFonts w:ascii="Arial" w:hAnsi="Arial" w:cs="Arial"/>
              </w:rPr>
            </w:pPr>
            <w:r w:rsidRPr="00231569">
              <w:rPr>
                <w:rFonts w:ascii="Arial" w:hAnsi="Arial" w:cs="Arial"/>
              </w:rPr>
              <w:t xml:space="preserve">A letter of declaration from the product registrant that there are no other changes except for the change from DMF / ICH CTD / ACTD to CEP. </w:t>
            </w:r>
          </w:p>
        </w:tc>
      </w:tr>
    </w:tbl>
    <w:p w14:paraId="09758EAD" w14:textId="2733802D" w:rsidR="008C1694" w:rsidRPr="00231569" w:rsidRDefault="008C1694"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BF2867" w:rsidRPr="00231569" w14:paraId="7AA7757A" w14:textId="77777777" w:rsidTr="00FC69DD">
        <w:trPr>
          <w:jc w:val="center"/>
        </w:trPr>
        <w:tc>
          <w:tcPr>
            <w:tcW w:w="9180" w:type="dxa"/>
            <w:gridSpan w:val="2"/>
            <w:tcBorders>
              <w:top w:val="thinThickThinSmallGap" w:sz="24" w:space="0" w:color="auto"/>
            </w:tcBorders>
          </w:tcPr>
          <w:p w14:paraId="1E1A8686" w14:textId="73FA6808" w:rsidR="00BF2867" w:rsidRPr="00231569" w:rsidRDefault="008372C9" w:rsidP="00231569">
            <w:pPr>
              <w:pStyle w:val="Heading2"/>
              <w:numPr>
                <w:ilvl w:val="0"/>
                <w:numId w:val="0"/>
              </w:numPr>
              <w:spacing w:line="240" w:lineRule="auto"/>
              <w:ind w:left="576" w:hanging="576"/>
              <w:rPr>
                <w:rFonts w:cs="Arial"/>
              </w:rPr>
            </w:pPr>
            <w:bookmarkStart w:id="88" w:name="_Toc534897282"/>
            <w:bookmarkStart w:id="89" w:name="_Toc77146410"/>
            <w:bookmarkStart w:id="90" w:name="_Toc172795999"/>
            <w:bookmarkStart w:id="91" w:name="_Toc360632955"/>
            <w:bookmarkStart w:id="92" w:name="_Toc360632994"/>
            <w:bookmarkStart w:id="93" w:name="_Toc360633305"/>
            <w:bookmarkStart w:id="94" w:name="_Toc360720108"/>
            <w:bookmarkStart w:id="95" w:name="_Toc376185502"/>
            <w:bookmarkStart w:id="96" w:name="MiV_PA19" w:colFirst="1" w:colLast="1"/>
            <w:r w:rsidRPr="00231569">
              <w:rPr>
                <w:rFonts w:cs="Arial"/>
                <w:u w:val="none"/>
              </w:rPr>
              <w:t>D20</w:t>
            </w:r>
            <w:r w:rsidR="00BF2867" w:rsidRPr="00231569">
              <w:rPr>
                <w:rFonts w:cs="Arial"/>
                <w:u w:val="none"/>
              </w:rPr>
              <w:tab/>
              <w:t>Change of In-process Controls Applied during Manufacture of Drug Product</w:t>
            </w:r>
            <w:bookmarkEnd w:id="88"/>
            <w:bookmarkEnd w:id="89"/>
            <w:bookmarkEnd w:id="90"/>
            <w:r w:rsidR="00BF2867" w:rsidRPr="00231569">
              <w:rPr>
                <w:rFonts w:cs="Arial"/>
              </w:rPr>
              <w:t xml:space="preserve"> </w:t>
            </w:r>
            <w:bookmarkEnd w:id="91"/>
            <w:bookmarkEnd w:id="92"/>
            <w:bookmarkEnd w:id="93"/>
            <w:bookmarkEnd w:id="94"/>
            <w:bookmarkEnd w:id="95"/>
          </w:p>
        </w:tc>
      </w:tr>
      <w:bookmarkEnd w:id="96"/>
      <w:tr w:rsidR="00BF2867" w:rsidRPr="00231569" w14:paraId="2BDC2848" w14:textId="77777777" w:rsidTr="00FC69DD">
        <w:trPr>
          <w:jc w:val="center"/>
        </w:trPr>
        <w:tc>
          <w:tcPr>
            <w:tcW w:w="279" w:type="dxa"/>
            <w:tcBorders>
              <w:bottom w:val="single" w:sz="4" w:space="0" w:color="auto"/>
            </w:tcBorders>
          </w:tcPr>
          <w:p w14:paraId="0552CF5F" w14:textId="77777777" w:rsidR="00BF2867" w:rsidRPr="00231569" w:rsidRDefault="00BF2867" w:rsidP="00231569">
            <w:pPr>
              <w:spacing w:before="120" w:after="120" w:line="240" w:lineRule="auto"/>
              <w:rPr>
                <w:rFonts w:cs="Arial"/>
              </w:rPr>
            </w:pPr>
            <w:r w:rsidRPr="00231569">
              <w:rPr>
                <w:rFonts w:cs="Arial"/>
              </w:rPr>
              <w:t>C</w:t>
            </w:r>
          </w:p>
        </w:tc>
        <w:tc>
          <w:tcPr>
            <w:tcW w:w="8901" w:type="dxa"/>
            <w:tcBorders>
              <w:bottom w:val="single" w:sz="4" w:space="0" w:color="auto"/>
            </w:tcBorders>
          </w:tcPr>
          <w:p w14:paraId="464A900D" w14:textId="77777777" w:rsidR="009A1C8E" w:rsidRPr="00231569" w:rsidRDefault="009A1C8E" w:rsidP="0006771B">
            <w:pPr>
              <w:pStyle w:val="ListParagraph"/>
              <w:numPr>
                <w:ilvl w:val="0"/>
                <w:numId w:val="91"/>
              </w:numPr>
              <w:spacing w:before="120" w:after="120" w:line="240" w:lineRule="auto"/>
              <w:ind w:left="391" w:hanging="357"/>
              <w:contextualSpacing w:val="0"/>
              <w:rPr>
                <w:rFonts w:ascii="Arial" w:hAnsi="Arial" w:cs="Arial"/>
              </w:rPr>
            </w:pPr>
            <w:r w:rsidRPr="00231569">
              <w:rPr>
                <w:rFonts w:ascii="Arial" w:hAnsi="Arial" w:cs="Arial"/>
              </w:rPr>
              <w:t xml:space="preserve">Tightening of in-process limits. The test procedure remains the same, or changes in the test procedures are minor.  </w:t>
            </w:r>
          </w:p>
          <w:p w14:paraId="4BE8318A" w14:textId="1816CC73" w:rsidR="009A1C8E" w:rsidRPr="00231569" w:rsidRDefault="009A1C8E" w:rsidP="0006771B">
            <w:pPr>
              <w:pStyle w:val="ListParagraph"/>
              <w:numPr>
                <w:ilvl w:val="0"/>
                <w:numId w:val="91"/>
              </w:numPr>
              <w:spacing w:before="120" w:after="120" w:line="240" w:lineRule="auto"/>
              <w:ind w:left="391" w:hanging="357"/>
              <w:contextualSpacing w:val="0"/>
              <w:rPr>
                <w:rFonts w:ascii="Arial" w:hAnsi="Arial" w:cs="Arial"/>
              </w:rPr>
            </w:pPr>
            <w:r w:rsidRPr="00231569">
              <w:rPr>
                <w:rFonts w:ascii="Arial" w:hAnsi="Arial" w:cs="Arial"/>
              </w:rPr>
              <w:t xml:space="preserve">Deletion of a non-significant in-process test. The specification parameter does not concern a critical parameter, e.g., assay, impurities, or any critical physical characteristics. </w:t>
            </w:r>
          </w:p>
          <w:p w14:paraId="3DAE13DF" w14:textId="184D12E3" w:rsidR="00CC1F95" w:rsidRPr="00231569" w:rsidRDefault="00CC1F95" w:rsidP="0006771B">
            <w:pPr>
              <w:pStyle w:val="ListParagraph"/>
              <w:numPr>
                <w:ilvl w:val="0"/>
                <w:numId w:val="91"/>
              </w:numPr>
              <w:spacing w:before="120" w:after="120" w:line="240" w:lineRule="auto"/>
              <w:ind w:left="391" w:hanging="357"/>
              <w:contextualSpacing w:val="0"/>
              <w:rPr>
                <w:rFonts w:ascii="Arial" w:hAnsi="Arial" w:cs="Arial"/>
                <w:lang w:val="id-ID"/>
              </w:rPr>
            </w:pPr>
            <w:r w:rsidRPr="00231569">
              <w:rPr>
                <w:rFonts w:ascii="Arial" w:hAnsi="Arial" w:cs="Arial"/>
              </w:rPr>
              <w:t>For widening of specification limits of IPC or deletion of test parameters and limits of IPC, refer to MIV-1 B24.</w:t>
            </w:r>
            <w:r w:rsidR="00F83F20" w:rsidRPr="00231569">
              <w:rPr>
                <w:rFonts w:ascii="Arial" w:hAnsi="Arial" w:cs="Arial"/>
              </w:rPr>
              <w:t xml:space="preserve"> </w:t>
            </w:r>
            <w:r w:rsidRPr="00231569">
              <w:rPr>
                <w:rFonts w:ascii="Arial" w:hAnsi="Arial" w:cs="Arial"/>
              </w:rPr>
              <w:t>For addition or replacement of new IPC, refer to MIV-2 C16.</w:t>
            </w:r>
          </w:p>
          <w:p w14:paraId="54EA2157" w14:textId="6A46D74F" w:rsidR="00BF2867" w:rsidRPr="00231569" w:rsidRDefault="00BF2867" w:rsidP="0006771B">
            <w:pPr>
              <w:pStyle w:val="ListParagraph"/>
              <w:numPr>
                <w:ilvl w:val="0"/>
                <w:numId w:val="91"/>
              </w:numPr>
              <w:spacing w:before="120" w:after="120" w:line="240" w:lineRule="auto"/>
              <w:ind w:left="391" w:hanging="357"/>
              <w:contextualSpacing w:val="0"/>
              <w:rPr>
                <w:rFonts w:ascii="Arial" w:hAnsi="Arial" w:cs="Arial"/>
                <w:u w:val="single"/>
              </w:rPr>
            </w:pPr>
            <w:r w:rsidRPr="00231569">
              <w:rPr>
                <w:rFonts w:ascii="Arial" w:hAnsi="Arial" w:cs="Arial"/>
              </w:rPr>
              <w:t>Release and shelf-life specifications of the drug product remain unchanged.</w:t>
            </w:r>
          </w:p>
          <w:p w14:paraId="350DD86E" w14:textId="77777777" w:rsidR="00BF2867" w:rsidRPr="00231569" w:rsidRDefault="00BF2867" w:rsidP="0006771B">
            <w:pPr>
              <w:pStyle w:val="ListParagraph"/>
              <w:numPr>
                <w:ilvl w:val="0"/>
                <w:numId w:val="91"/>
              </w:numPr>
              <w:spacing w:before="120" w:after="120" w:line="240" w:lineRule="auto"/>
              <w:ind w:left="391" w:hanging="357"/>
              <w:contextualSpacing w:val="0"/>
              <w:rPr>
                <w:rFonts w:ascii="Arial" w:hAnsi="Arial" w:cs="Arial"/>
                <w:lang w:val="id-ID"/>
              </w:rPr>
            </w:pPr>
            <w:r w:rsidRPr="00231569">
              <w:rPr>
                <w:rFonts w:ascii="Arial" w:hAnsi="Arial" w:cs="Arial"/>
                <w:lang w:val="id-ID"/>
              </w:rPr>
              <w:t xml:space="preserve">The change is not a consequence of any commitment from previous assessments to review </w:t>
            </w:r>
            <w:r w:rsidRPr="00231569">
              <w:rPr>
                <w:rFonts w:ascii="Arial" w:hAnsi="Arial" w:cs="Arial"/>
                <w:lang w:val="en-GB"/>
              </w:rPr>
              <w:t xml:space="preserve">the </w:t>
            </w:r>
            <w:r w:rsidRPr="00231569">
              <w:rPr>
                <w:rFonts w:ascii="Arial" w:hAnsi="Arial" w:cs="Arial"/>
                <w:lang w:val="id-ID"/>
              </w:rPr>
              <w:t>specification limits.</w:t>
            </w:r>
          </w:p>
          <w:p w14:paraId="540DAE14" w14:textId="6261B3A8" w:rsidR="00BF2867" w:rsidRPr="00231569" w:rsidRDefault="00BF2867" w:rsidP="0006771B">
            <w:pPr>
              <w:pStyle w:val="ListParagraph"/>
              <w:numPr>
                <w:ilvl w:val="0"/>
                <w:numId w:val="91"/>
              </w:numPr>
              <w:spacing w:before="120" w:after="120" w:line="240" w:lineRule="auto"/>
              <w:ind w:left="391" w:hanging="357"/>
              <w:contextualSpacing w:val="0"/>
              <w:rPr>
                <w:rFonts w:ascii="Arial" w:hAnsi="Arial" w:cs="Arial"/>
                <w:lang w:val="id-ID"/>
              </w:rPr>
            </w:pPr>
            <w:r w:rsidRPr="00231569">
              <w:rPr>
                <w:rFonts w:ascii="Arial" w:hAnsi="Arial" w:cs="Arial"/>
                <w:lang w:val="id-ID"/>
              </w:rPr>
              <w:t>The change does not result from unexpected events arising during manufacture</w:t>
            </w:r>
            <w:r w:rsidRPr="00231569">
              <w:rPr>
                <w:rFonts w:ascii="Arial" w:hAnsi="Arial" w:cs="Arial"/>
                <w:lang w:val="en-GB"/>
              </w:rPr>
              <w:t>,</w:t>
            </w:r>
            <w:r w:rsidRPr="00231569">
              <w:rPr>
                <w:rFonts w:ascii="Arial" w:hAnsi="Arial" w:cs="Arial"/>
                <w:lang w:val="id-ID"/>
              </w:rPr>
              <w:t xml:space="preserve"> e.g.</w:t>
            </w:r>
            <w:r w:rsidR="00AF2E3C">
              <w:rPr>
                <w:rFonts w:ascii="Arial" w:hAnsi="Arial" w:cs="Arial"/>
              </w:rPr>
              <w:t>,</w:t>
            </w:r>
            <w:r w:rsidRPr="00231569">
              <w:rPr>
                <w:rFonts w:ascii="Arial" w:hAnsi="Arial" w:cs="Arial"/>
                <w:lang w:val="id-ID"/>
              </w:rPr>
              <w:t xml:space="preserve"> new unqualified impurity</w:t>
            </w:r>
            <w:r w:rsidRPr="00231569">
              <w:rPr>
                <w:rFonts w:ascii="Arial" w:hAnsi="Arial" w:cs="Arial"/>
                <w:lang w:val="en-GB"/>
              </w:rPr>
              <w:t xml:space="preserve"> or</w:t>
            </w:r>
            <w:r w:rsidRPr="00231569">
              <w:rPr>
                <w:rFonts w:ascii="Arial" w:hAnsi="Arial" w:cs="Arial"/>
                <w:lang w:val="id-ID"/>
              </w:rPr>
              <w:t xml:space="preserve"> change in total impurity limits.</w:t>
            </w:r>
          </w:p>
        </w:tc>
      </w:tr>
      <w:tr w:rsidR="00BF2867" w:rsidRPr="00231569" w14:paraId="28D9A5C8" w14:textId="77777777" w:rsidTr="00FC69DD">
        <w:trPr>
          <w:trHeight w:val="510"/>
          <w:jc w:val="center"/>
        </w:trPr>
        <w:tc>
          <w:tcPr>
            <w:tcW w:w="279" w:type="dxa"/>
          </w:tcPr>
          <w:p w14:paraId="38022507" w14:textId="77777777" w:rsidR="00BF2867" w:rsidRPr="00231569" w:rsidRDefault="00BF2867" w:rsidP="00231569">
            <w:pPr>
              <w:spacing w:before="120" w:after="120" w:line="240" w:lineRule="auto"/>
              <w:rPr>
                <w:rFonts w:cs="Arial"/>
              </w:rPr>
            </w:pPr>
            <w:r w:rsidRPr="00231569">
              <w:rPr>
                <w:rFonts w:cs="Arial"/>
              </w:rPr>
              <w:lastRenderedPageBreak/>
              <w:t>D</w:t>
            </w:r>
          </w:p>
        </w:tc>
        <w:tc>
          <w:tcPr>
            <w:tcW w:w="8901" w:type="dxa"/>
          </w:tcPr>
          <w:p w14:paraId="28B0E342" w14:textId="69F0E9C9" w:rsidR="00BF2867" w:rsidRPr="00231569" w:rsidRDefault="00BF2867" w:rsidP="0006771B">
            <w:pPr>
              <w:pStyle w:val="ListParagraph"/>
              <w:numPr>
                <w:ilvl w:val="0"/>
                <w:numId w:val="92"/>
              </w:numPr>
              <w:spacing w:before="120" w:after="120" w:line="240" w:lineRule="auto"/>
              <w:ind w:left="391" w:hanging="357"/>
              <w:contextualSpacing w:val="0"/>
              <w:rPr>
                <w:rFonts w:ascii="Arial" w:hAnsi="Arial" w:cs="Arial"/>
              </w:rPr>
            </w:pPr>
            <w:r w:rsidRPr="00231569">
              <w:rPr>
                <w:rFonts w:ascii="Arial" w:hAnsi="Arial" w:cs="Arial"/>
              </w:rPr>
              <w:t>A description of the analytical methodology and summary of validation data must be provided for all new analytical methods (where applicable).</w:t>
            </w:r>
          </w:p>
          <w:p w14:paraId="2EEDE399" w14:textId="77777777" w:rsidR="009A1C8E" w:rsidRPr="00231569" w:rsidRDefault="009A1C8E" w:rsidP="0006771B">
            <w:pPr>
              <w:pStyle w:val="ListParagraph"/>
              <w:numPr>
                <w:ilvl w:val="0"/>
                <w:numId w:val="92"/>
              </w:numPr>
              <w:spacing w:before="120" w:after="120" w:line="240" w:lineRule="auto"/>
              <w:ind w:left="391" w:hanging="357"/>
              <w:contextualSpacing w:val="0"/>
              <w:rPr>
                <w:rFonts w:ascii="Arial" w:hAnsi="Arial" w:cs="Arial"/>
              </w:rPr>
            </w:pPr>
            <w:r w:rsidRPr="00231569">
              <w:rPr>
                <w:rFonts w:ascii="Arial" w:hAnsi="Arial" w:cs="Arial"/>
              </w:rPr>
              <w:t>Comparative tabulated format of currently approved and proposed in-process controls.</w:t>
            </w:r>
          </w:p>
          <w:p w14:paraId="250B2CBA" w14:textId="77777777" w:rsidR="00BF2867" w:rsidRPr="00231569" w:rsidRDefault="00BF2867" w:rsidP="0006771B">
            <w:pPr>
              <w:pStyle w:val="ListParagraph"/>
              <w:numPr>
                <w:ilvl w:val="0"/>
                <w:numId w:val="92"/>
              </w:numPr>
              <w:spacing w:before="120" w:after="120" w:line="240" w:lineRule="auto"/>
              <w:ind w:left="391" w:hanging="357"/>
              <w:contextualSpacing w:val="0"/>
              <w:rPr>
                <w:rFonts w:ascii="Arial" w:hAnsi="Arial" w:cs="Arial"/>
              </w:rPr>
            </w:pPr>
            <w:r w:rsidRPr="00231569">
              <w:rPr>
                <w:rFonts w:ascii="Arial" w:hAnsi="Arial" w:cs="Arial"/>
              </w:rPr>
              <w:t>Proposed in-process specifications together with justification and relevant process validation data.</w:t>
            </w:r>
          </w:p>
          <w:p w14:paraId="2FBACC81" w14:textId="77777777" w:rsidR="00BF2867" w:rsidRPr="00231569" w:rsidRDefault="00BF2867" w:rsidP="0006771B">
            <w:pPr>
              <w:pStyle w:val="ListParagraph"/>
              <w:numPr>
                <w:ilvl w:val="0"/>
                <w:numId w:val="92"/>
              </w:numPr>
              <w:spacing w:before="120" w:after="120" w:line="240" w:lineRule="auto"/>
              <w:ind w:left="391" w:hanging="357"/>
              <w:contextualSpacing w:val="0"/>
              <w:rPr>
                <w:rFonts w:ascii="Arial" w:hAnsi="Arial" w:cs="Arial"/>
              </w:rPr>
            </w:pPr>
            <w:r w:rsidRPr="00231569">
              <w:rPr>
                <w:rFonts w:ascii="Arial" w:hAnsi="Arial" w:cs="Arial"/>
              </w:rPr>
              <w:t>Certificate of analysis or comparative batch analysis data of the drug product of at least two production batches.</w:t>
            </w:r>
          </w:p>
          <w:p w14:paraId="38BF9591" w14:textId="4658FD13" w:rsidR="009A1C8E" w:rsidRPr="00231569" w:rsidRDefault="009A1C8E" w:rsidP="0006771B">
            <w:pPr>
              <w:pStyle w:val="ListParagraph"/>
              <w:numPr>
                <w:ilvl w:val="0"/>
                <w:numId w:val="92"/>
              </w:numPr>
              <w:spacing w:before="120" w:after="120" w:line="240" w:lineRule="auto"/>
              <w:ind w:left="391" w:hanging="357"/>
              <w:contextualSpacing w:val="0"/>
              <w:rPr>
                <w:rFonts w:ascii="Arial" w:hAnsi="Arial" w:cs="Arial"/>
              </w:rPr>
            </w:pPr>
            <w:r w:rsidRPr="00231569">
              <w:rPr>
                <w:rFonts w:ascii="Arial" w:hAnsi="Arial" w:cs="Arial"/>
              </w:rPr>
              <w:t>(For deletion of non-significant in-process test) Justification/risk assessment , as appropriate, that the in-process tests are non-significant, or that the in-process tests are obsolete.</w:t>
            </w:r>
          </w:p>
        </w:tc>
      </w:tr>
    </w:tbl>
    <w:p w14:paraId="47B791B9" w14:textId="77777777" w:rsidR="00E761A8" w:rsidRPr="00231569" w:rsidRDefault="00E761A8"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E761A8" w:rsidRPr="00231569" w14:paraId="4F8A88CD"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shd w:val="clear" w:color="auto" w:fill="auto"/>
          </w:tcPr>
          <w:p w14:paraId="49F4CDDE" w14:textId="09E142ED" w:rsidR="00E761A8" w:rsidRPr="00231569" w:rsidRDefault="008372C9" w:rsidP="00231569">
            <w:pPr>
              <w:pStyle w:val="Heading2"/>
              <w:numPr>
                <w:ilvl w:val="0"/>
                <w:numId w:val="0"/>
              </w:numPr>
              <w:spacing w:line="240" w:lineRule="auto"/>
              <w:ind w:left="576" w:hanging="576"/>
              <w:rPr>
                <w:rFonts w:cs="Arial"/>
              </w:rPr>
            </w:pPr>
            <w:bookmarkStart w:id="97" w:name="_Toc376185489"/>
            <w:bookmarkStart w:id="98" w:name="_Toc534897269"/>
            <w:bookmarkStart w:id="99" w:name="_Toc77146397"/>
            <w:bookmarkStart w:id="100" w:name="_Toc172796000"/>
            <w:r w:rsidRPr="00231569">
              <w:rPr>
                <w:rFonts w:cs="Arial"/>
                <w:u w:val="none"/>
              </w:rPr>
              <w:t>D21</w:t>
            </w:r>
            <w:r w:rsidR="00E761A8" w:rsidRPr="00231569">
              <w:rPr>
                <w:rFonts w:cs="Arial"/>
                <w:u w:val="none"/>
              </w:rPr>
              <w:tab/>
            </w:r>
            <w:bookmarkEnd w:id="97"/>
            <w:bookmarkEnd w:id="98"/>
            <w:bookmarkEnd w:id="99"/>
            <w:r w:rsidR="00E761A8" w:rsidRPr="0006771B">
              <w:rPr>
                <w:rFonts w:cs="Arial"/>
                <w:u w:val="none"/>
              </w:rPr>
              <w:t xml:space="preserve">Minor </w:t>
            </w:r>
            <w:r w:rsidR="0081688E" w:rsidRPr="0006771B">
              <w:rPr>
                <w:rFonts w:cs="Arial"/>
                <w:u w:val="none"/>
              </w:rPr>
              <w:t>C</w:t>
            </w:r>
            <w:r w:rsidR="00E761A8" w:rsidRPr="0006771B">
              <w:rPr>
                <w:rFonts w:cs="Arial"/>
                <w:u w:val="none"/>
              </w:rPr>
              <w:t xml:space="preserve">hange in the </w:t>
            </w:r>
            <w:r w:rsidR="0081688E" w:rsidRPr="0006771B">
              <w:rPr>
                <w:rFonts w:cs="Arial"/>
                <w:u w:val="none"/>
              </w:rPr>
              <w:t>M</w:t>
            </w:r>
            <w:r w:rsidR="00E761A8" w:rsidRPr="0006771B">
              <w:rPr>
                <w:rFonts w:cs="Arial"/>
                <w:u w:val="none"/>
              </w:rPr>
              <w:t xml:space="preserve">anufacturing </w:t>
            </w:r>
            <w:r w:rsidR="0081688E" w:rsidRPr="0006771B">
              <w:rPr>
                <w:rFonts w:cs="Arial"/>
                <w:u w:val="none"/>
              </w:rPr>
              <w:t>P</w:t>
            </w:r>
            <w:r w:rsidR="00E761A8" w:rsidRPr="0006771B">
              <w:rPr>
                <w:rFonts w:cs="Arial"/>
                <w:u w:val="none"/>
              </w:rPr>
              <w:t xml:space="preserve">rocess </w:t>
            </w:r>
            <w:r w:rsidR="0081688E" w:rsidRPr="0006771B">
              <w:rPr>
                <w:rFonts w:cs="Arial"/>
                <w:u w:val="none"/>
              </w:rPr>
              <w:t>for Drug Product</w:t>
            </w:r>
            <w:bookmarkEnd w:id="100"/>
          </w:p>
        </w:tc>
      </w:tr>
      <w:tr w:rsidR="00E761A8" w:rsidRPr="00231569" w14:paraId="4F92F79B"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tcPr>
          <w:p w14:paraId="10AF016F" w14:textId="77777777" w:rsidR="00E761A8" w:rsidRPr="00231569" w:rsidRDefault="00E761A8" w:rsidP="00231569">
            <w:pPr>
              <w:spacing w:beforeLines="40" w:before="96" w:after="120" w:line="240" w:lineRule="auto"/>
              <w:rPr>
                <w:rFonts w:cs="Arial"/>
              </w:rPr>
            </w:pPr>
            <w:r w:rsidRPr="00231569">
              <w:rPr>
                <w:rFonts w:cs="Arial"/>
              </w:rPr>
              <w:t>C</w:t>
            </w:r>
          </w:p>
        </w:tc>
        <w:tc>
          <w:tcPr>
            <w:tcW w:w="8901" w:type="dxa"/>
            <w:tcBorders>
              <w:top w:val="single" w:sz="4" w:space="0" w:color="auto"/>
              <w:left w:val="single" w:sz="4" w:space="0" w:color="auto"/>
              <w:bottom w:val="single" w:sz="4" w:space="0" w:color="auto"/>
              <w:right w:val="single" w:sz="4" w:space="0" w:color="auto"/>
            </w:tcBorders>
            <w:vAlign w:val="center"/>
          </w:tcPr>
          <w:p w14:paraId="24D6B473" w14:textId="77777777" w:rsidR="00E761A8" w:rsidRPr="00231569" w:rsidRDefault="00E761A8" w:rsidP="0006771B">
            <w:pPr>
              <w:pStyle w:val="ListParagraph"/>
              <w:numPr>
                <w:ilvl w:val="0"/>
                <w:numId w:val="182"/>
              </w:numPr>
              <w:spacing w:beforeLines="40" w:before="96" w:after="120" w:line="240" w:lineRule="auto"/>
              <w:ind w:left="344" w:hanging="344"/>
              <w:contextualSpacing w:val="0"/>
              <w:rPr>
                <w:rFonts w:ascii="Arial" w:hAnsi="Arial" w:cs="Arial"/>
              </w:rPr>
            </w:pPr>
            <w:r w:rsidRPr="00231569">
              <w:rPr>
                <w:rFonts w:ascii="Arial" w:hAnsi="Arial" w:cs="Arial"/>
              </w:rPr>
              <w:t xml:space="preserve">The change, as per Level 1, Part VI Manufacturing, SUPAC Guideline. </w:t>
            </w:r>
          </w:p>
          <w:p w14:paraId="5BD5714C" w14:textId="77777777" w:rsidR="00E761A8" w:rsidRPr="00231569" w:rsidRDefault="00E761A8" w:rsidP="0006771B">
            <w:pPr>
              <w:pStyle w:val="ListParagraph"/>
              <w:numPr>
                <w:ilvl w:val="0"/>
                <w:numId w:val="182"/>
              </w:numPr>
              <w:spacing w:beforeLines="40" w:before="96" w:after="120" w:line="240" w:lineRule="auto"/>
              <w:ind w:left="344" w:hanging="344"/>
              <w:contextualSpacing w:val="0"/>
              <w:rPr>
                <w:rFonts w:ascii="Arial" w:hAnsi="Arial" w:cs="Arial"/>
              </w:rPr>
            </w:pPr>
            <w:r w:rsidRPr="00231569">
              <w:rPr>
                <w:rFonts w:ascii="Arial" w:hAnsi="Arial" w:cs="Arial"/>
              </w:rPr>
              <w:t xml:space="preserve">No change in qualitative and quantitative impurity profile or in </w:t>
            </w:r>
            <w:proofErr w:type="spellStart"/>
            <w:r w:rsidRPr="00231569">
              <w:rPr>
                <w:rFonts w:ascii="Arial" w:hAnsi="Arial" w:cs="Arial"/>
              </w:rPr>
              <w:t>physico</w:t>
            </w:r>
            <w:proofErr w:type="spellEnd"/>
            <w:r w:rsidRPr="00231569">
              <w:rPr>
                <w:rFonts w:ascii="Arial" w:hAnsi="Arial" w:cs="Arial"/>
              </w:rPr>
              <w:t xml:space="preserve">-chemical properties. </w:t>
            </w:r>
          </w:p>
          <w:p w14:paraId="2668626D" w14:textId="39569A92" w:rsidR="00E761A8" w:rsidRPr="00231569" w:rsidRDefault="00E761A8" w:rsidP="0006771B">
            <w:pPr>
              <w:pStyle w:val="ListParagraph"/>
              <w:numPr>
                <w:ilvl w:val="0"/>
                <w:numId w:val="182"/>
              </w:numPr>
              <w:spacing w:beforeLines="40" w:before="96" w:after="120" w:line="240" w:lineRule="auto"/>
              <w:ind w:left="344" w:hanging="344"/>
              <w:contextualSpacing w:val="0"/>
              <w:rPr>
                <w:rFonts w:ascii="Arial" w:hAnsi="Arial" w:cs="Arial"/>
              </w:rPr>
            </w:pPr>
            <w:r w:rsidRPr="00231569">
              <w:rPr>
                <w:rFonts w:ascii="Arial" w:hAnsi="Arial" w:cs="Arial"/>
              </w:rPr>
              <w:t>The manufacturing principle including the single manufacturing steps remain unchanged, e.g.</w:t>
            </w:r>
            <w:r w:rsidR="00AF2E3C">
              <w:rPr>
                <w:rFonts w:ascii="Arial" w:hAnsi="Arial" w:cs="Arial"/>
              </w:rPr>
              <w:t>,</w:t>
            </w:r>
            <w:r w:rsidRPr="00231569">
              <w:rPr>
                <w:rFonts w:ascii="Arial" w:hAnsi="Arial" w:cs="Arial"/>
              </w:rPr>
              <w:t xml:space="preserve"> processing intermediates and there are no changes to any manufacturing solvent used in the process. </w:t>
            </w:r>
          </w:p>
          <w:p w14:paraId="0D94C611" w14:textId="77777777" w:rsidR="00E761A8" w:rsidRPr="00231569" w:rsidRDefault="00E761A8" w:rsidP="0006771B">
            <w:pPr>
              <w:pStyle w:val="ListParagraph"/>
              <w:numPr>
                <w:ilvl w:val="0"/>
                <w:numId w:val="182"/>
              </w:numPr>
              <w:spacing w:beforeLines="40" w:before="96" w:after="120" w:line="240" w:lineRule="auto"/>
              <w:ind w:left="344" w:hanging="344"/>
              <w:contextualSpacing w:val="0"/>
              <w:rPr>
                <w:rFonts w:ascii="Arial" w:hAnsi="Arial" w:cs="Arial"/>
              </w:rPr>
            </w:pPr>
            <w:r w:rsidRPr="00231569">
              <w:rPr>
                <w:rFonts w:ascii="Arial" w:hAnsi="Arial" w:cs="Arial"/>
              </w:rPr>
              <w:t xml:space="preserve">The approved process has to be controlled by relevant in-process controls and no changes (widening or deletion of limits) are required to these controls. </w:t>
            </w:r>
          </w:p>
          <w:p w14:paraId="1F7F452E" w14:textId="77777777" w:rsidR="00E761A8" w:rsidRPr="00231569" w:rsidRDefault="00E761A8" w:rsidP="0006771B">
            <w:pPr>
              <w:pStyle w:val="ListParagraph"/>
              <w:numPr>
                <w:ilvl w:val="0"/>
                <w:numId w:val="182"/>
              </w:numPr>
              <w:spacing w:beforeLines="40" w:before="96" w:after="120" w:line="240" w:lineRule="auto"/>
              <w:ind w:left="344" w:hanging="344"/>
              <w:contextualSpacing w:val="0"/>
              <w:rPr>
                <w:rFonts w:ascii="Arial" w:hAnsi="Arial" w:cs="Arial"/>
              </w:rPr>
            </w:pPr>
            <w:r w:rsidRPr="00231569">
              <w:rPr>
                <w:rFonts w:ascii="Arial" w:hAnsi="Arial" w:cs="Arial"/>
              </w:rPr>
              <w:t xml:space="preserve">The specifications of the finished product or intermediates are unchanged. </w:t>
            </w:r>
          </w:p>
          <w:p w14:paraId="708DC8BB" w14:textId="77777777" w:rsidR="00E761A8" w:rsidRPr="00231569" w:rsidRDefault="00E761A8" w:rsidP="0006771B">
            <w:pPr>
              <w:pStyle w:val="ListParagraph"/>
              <w:numPr>
                <w:ilvl w:val="0"/>
                <w:numId w:val="182"/>
              </w:numPr>
              <w:spacing w:beforeLines="40" w:before="96" w:after="120" w:line="240" w:lineRule="auto"/>
              <w:ind w:left="391" w:hanging="357"/>
              <w:contextualSpacing w:val="0"/>
              <w:rPr>
                <w:rFonts w:ascii="Arial" w:hAnsi="Arial" w:cs="Arial"/>
              </w:rPr>
            </w:pPr>
            <w:r w:rsidRPr="00231569">
              <w:rPr>
                <w:rFonts w:ascii="Arial" w:hAnsi="Arial" w:cs="Arial"/>
              </w:rPr>
              <w:t xml:space="preserve">The proposed process must lead to an identical product regarding all aspects of quality, safety and efficacy. </w:t>
            </w:r>
          </w:p>
          <w:p w14:paraId="0A5A91AB" w14:textId="77777777" w:rsidR="00E761A8" w:rsidRPr="00231569" w:rsidRDefault="00E761A8" w:rsidP="0006771B">
            <w:pPr>
              <w:pStyle w:val="ListParagraph"/>
              <w:numPr>
                <w:ilvl w:val="0"/>
                <w:numId w:val="182"/>
              </w:numPr>
              <w:spacing w:beforeLines="40" w:before="96" w:after="120" w:line="240" w:lineRule="auto"/>
              <w:ind w:left="391" w:hanging="357"/>
              <w:contextualSpacing w:val="0"/>
              <w:rPr>
                <w:rFonts w:ascii="Arial" w:hAnsi="Arial" w:cs="Arial"/>
              </w:rPr>
            </w:pPr>
            <w:r w:rsidRPr="00231569">
              <w:rPr>
                <w:rFonts w:ascii="Arial" w:hAnsi="Arial" w:cs="Arial"/>
              </w:rPr>
              <w:t>Relevant stability studies in accordance with the relevant guidelines have been started with at least one pilot scale or production scale batch and at least three months stability data are at the disposal of the applicant. Assurance is given that these studies will be finalized and that the data will be provided immediately to the competent authorities if outside specifications or potentially outside specifications at the end of the approved shelf life (with proposed action).</w:t>
            </w:r>
          </w:p>
        </w:tc>
      </w:tr>
      <w:tr w:rsidR="00E761A8" w:rsidRPr="00231569" w14:paraId="0C8B9E56" w14:textId="77777777" w:rsidTr="00FC69DD">
        <w:trPr>
          <w:trHeight w:val="274"/>
          <w:jc w:val="center"/>
        </w:trPr>
        <w:tc>
          <w:tcPr>
            <w:tcW w:w="279" w:type="dxa"/>
            <w:tcBorders>
              <w:top w:val="single" w:sz="4" w:space="0" w:color="auto"/>
              <w:left w:val="single" w:sz="4" w:space="0" w:color="auto"/>
              <w:right w:val="single" w:sz="4" w:space="0" w:color="auto"/>
            </w:tcBorders>
          </w:tcPr>
          <w:p w14:paraId="5431CEC6" w14:textId="77777777" w:rsidR="00E761A8" w:rsidRPr="00231569" w:rsidRDefault="00E761A8" w:rsidP="00231569">
            <w:pPr>
              <w:spacing w:before="120" w:after="120" w:line="240" w:lineRule="auto"/>
              <w:rPr>
                <w:rFonts w:cs="Arial"/>
              </w:rPr>
            </w:pPr>
            <w:r w:rsidRPr="00231569">
              <w:rPr>
                <w:rFonts w:cs="Arial"/>
              </w:rPr>
              <w:t>D</w:t>
            </w:r>
          </w:p>
        </w:tc>
        <w:tc>
          <w:tcPr>
            <w:tcW w:w="8901" w:type="dxa"/>
            <w:tcBorders>
              <w:top w:val="single" w:sz="4" w:space="0" w:color="auto"/>
              <w:left w:val="single" w:sz="4" w:space="0" w:color="auto"/>
              <w:bottom w:val="single" w:sz="4" w:space="0" w:color="auto"/>
              <w:right w:val="single" w:sz="4" w:space="0" w:color="auto"/>
            </w:tcBorders>
            <w:vAlign w:val="center"/>
          </w:tcPr>
          <w:p w14:paraId="15D65720" w14:textId="77777777"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t xml:space="preserve">Amendment of the relevant section(s) of the dossier, as appropriate, including a direct comparison of the approved process and the proposed process. </w:t>
            </w:r>
          </w:p>
          <w:p w14:paraId="5AD92E41" w14:textId="77777777"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t xml:space="preserve">For semi-solid and liquid products in which the active substance is present in non-dissolved form: appropriate validation of the change including microscopic imaging of particles to check for visible changes in morphology; comparative size distribution data by an appropriate method. </w:t>
            </w:r>
          </w:p>
          <w:p w14:paraId="58D06654" w14:textId="77777777"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t xml:space="preserve">For solid dosage forms: dissolution profile data of one representative production batch and comparative data of the last three batches from the previous process; data on the next two full production batches should be available on request or reported if outside specification (with proposed action). </w:t>
            </w:r>
          </w:p>
          <w:p w14:paraId="4DF281E0" w14:textId="77777777"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t xml:space="preserve">Justification for not submitting a new bioequivalence study) according to the ASEAN Guidelines For The Conduct of Bioavailability and Bioequivalence Studies (where applicable). </w:t>
            </w:r>
          </w:p>
          <w:p w14:paraId="6B6D54A6" w14:textId="77777777"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lastRenderedPageBreak/>
              <w:t xml:space="preserve">Copy of approved release and shelf life specifications. </w:t>
            </w:r>
          </w:p>
          <w:p w14:paraId="5C55622F" w14:textId="73589791" w:rsidR="00E761A8" w:rsidRPr="00231569" w:rsidRDefault="00E761A8" w:rsidP="0006771B">
            <w:pPr>
              <w:pStyle w:val="ListParagraph"/>
              <w:numPr>
                <w:ilvl w:val="0"/>
                <w:numId w:val="183"/>
              </w:numPr>
              <w:spacing w:before="120" w:after="120" w:line="240" w:lineRule="auto"/>
              <w:ind w:left="391" w:hanging="357"/>
              <w:contextualSpacing w:val="0"/>
              <w:rPr>
                <w:rFonts w:ascii="Arial" w:hAnsi="Arial" w:cs="Arial"/>
              </w:rPr>
            </w:pPr>
            <w:r w:rsidRPr="00231569">
              <w:rPr>
                <w:rFonts w:ascii="Arial" w:hAnsi="Arial" w:cs="Arial"/>
              </w:rPr>
              <w:t xml:space="preserve">Certificate of analysis and/or batch analysis data (in a comparative tabulated format) on a minimum of one batch manufactured to both the approved and the proposed process. Batch analysis data on the next two full production batches should be made available upon request and reported by the </w:t>
            </w:r>
            <w:r w:rsidR="006F4FD8" w:rsidRPr="00231569">
              <w:rPr>
                <w:rFonts w:ascii="Arial" w:hAnsi="Arial" w:cs="Arial"/>
              </w:rPr>
              <w:t>product registrant</w:t>
            </w:r>
            <w:r w:rsidRPr="00231569">
              <w:rPr>
                <w:rFonts w:ascii="Arial" w:hAnsi="Arial" w:cs="Arial"/>
              </w:rPr>
              <w:t xml:space="preserve"> if outside specification (with proposed action). </w:t>
            </w:r>
          </w:p>
          <w:p w14:paraId="52A484E8" w14:textId="51EE3B7E" w:rsidR="00E761A8" w:rsidRPr="0006771B" w:rsidRDefault="003B42B7" w:rsidP="0006771B">
            <w:pPr>
              <w:pStyle w:val="ListParagraph"/>
              <w:numPr>
                <w:ilvl w:val="0"/>
                <w:numId w:val="183"/>
              </w:numPr>
              <w:spacing w:before="120" w:after="120" w:line="240" w:lineRule="auto"/>
              <w:ind w:left="391" w:hanging="357"/>
              <w:contextualSpacing w:val="0"/>
              <w:rPr>
                <w:rFonts w:cs="Arial"/>
              </w:rPr>
            </w:pPr>
            <w:r w:rsidRPr="00231569">
              <w:rPr>
                <w:rFonts w:ascii="Arial" w:hAnsi="Arial" w:cs="Arial"/>
                <w:lang w:val="en-GB"/>
              </w:rPr>
              <w:t>A commitment letter to conduct</w:t>
            </w:r>
            <w:r w:rsidRPr="00231569">
              <w:rPr>
                <w:rFonts w:ascii="Arial" w:hAnsi="Arial" w:cs="Arial"/>
              </w:rPr>
              <w:t xml:space="preserve"> relevant stability studies of </w:t>
            </w:r>
            <w:r w:rsidRPr="00231569">
              <w:rPr>
                <w:rFonts w:ascii="Arial" w:hAnsi="Arial" w:cs="Arial"/>
                <w:lang w:val="en-GB"/>
              </w:rPr>
              <w:t xml:space="preserve">the drug product </w:t>
            </w:r>
            <w:r w:rsidRPr="00231569">
              <w:rPr>
                <w:rFonts w:ascii="Arial" w:hAnsi="Arial" w:cs="Arial"/>
              </w:rPr>
              <w:t xml:space="preserve">in accordance with the </w:t>
            </w:r>
            <w:r w:rsidRPr="00231569">
              <w:rPr>
                <w:rFonts w:ascii="Arial" w:hAnsi="Arial" w:cs="Arial"/>
                <w:i/>
              </w:rPr>
              <w:t>ASEAN Guideline on Stability Study of Drug Product</w:t>
            </w:r>
            <w:r w:rsidRPr="00231569">
              <w:rPr>
                <w:rFonts w:ascii="Arial" w:hAnsi="Arial" w:cs="Arial"/>
              </w:rPr>
              <w:t xml:space="preserve"> to support the approved shelf life. </w:t>
            </w:r>
            <w:r w:rsidRPr="00231569">
              <w:rPr>
                <w:rFonts w:ascii="Arial" w:hAnsi="Arial" w:cs="Arial"/>
                <w:lang w:val="en-US"/>
              </w:rPr>
              <w:t xml:space="preserve">The product registrant shall report to the Health Sciences Authority of any out-of-specification result (with proposed action). </w:t>
            </w:r>
            <w:r w:rsidRPr="00231569">
              <w:rPr>
                <w:rFonts w:ascii="Arial" w:hAnsi="Arial" w:cs="Arial"/>
                <w:iCs/>
              </w:rPr>
              <w:t>Submission of the data in the form of a finalised report is not required but the data shall be provided to the Health Sciences Authority upon request.</w:t>
            </w:r>
          </w:p>
        </w:tc>
      </w:tr>
    </w:tbl>
    <w:p w14:paraId="0A5B3C1D" w14:textId="7D1ACAF3" w:rsidR="00E761A8" w:rsidRPr="00231569" w:rsidRDefault="00E761A8"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9669FB" w:rsidRPr="00231569" w14:paraId="4B14FCCB" w14:textId="77777777" w:rsidTr="00FC69DD">
        <w:trPr>
          <w:jc w:val="center"/>
        </w:trPr>
        <w:tc>
          <w:tcPr>
            <w:tcW w:w="9180" w:type="dxa"/>
            <w:gridSpan w:val="2"/>
            <w:tcBorders>
              <w:top w:val="thinThickThinSmallGap" w:sz="24" w:space="0" w:color="auto"/>
            </w:tcBorders>
          </w:tcPr>
          <w:p w14:paraId="5C4B906C" w14:textId="127AA97C" w:rsidR="009669FB" w:rsidRPr="00231569" w:rsidRDefault="008372C9" w:rsidP="00231569">
            <w:pPr>
              <w:pStyle w:val="Heading2"/>
              <w:numPr>
                <w:ilvl w:val="0"/>
                <w:numId w:val="0"/>
              </w:numPr>
              <w:spacing w:line="240" w:lineRule="auto"/>
              <w:ind w:left="576" w:hanging="576"/>
              <w:rPr>
                <w:rFonts w:cs="Arial"/>
              </w:rPr>
            </w:pPr>
            <w:bookmarkStart w:id="101" w:name="_Toc360720113"/>
            <w:bookmarkStart w:id="102" w:name="_Toc376185507"/>
            <w:bookmarkStart w:id="103" w:name="_Toc534897287"/>
            <w:bookmarkStart w:id="104" w:name="_Toc77146415"/>
            <w:bookmarkStart w:id="105" w:name="_Toc172796001"/>
            <w:r w:rsidRPr="00231569">
              <w:rPr>
                <w:rFonts w:cs="Arial"/>
                <w:u w:val="none"/>
              </w:rPr>
              <w:t>D22</w:t>
            </w:r>
            <w:r w:rsidR="009669FB" w:rsidRPr="00231569">
              <w:rPr>
                <w:rFonts w:cs="Arial"/>
                <w:u w:val="none"/>
              </w:rPr>
              <w:tab/>
              <w:t>Change of Release and/or Shelf-life Specifications of Drug Product</w:t>
            </w:r>
            <w:bookmarkEnd w:id="101"/>
            <w:bookmarkEnd w:id="102"/>
            <w:bookmarkEnd w:id="103"/>
            <w:bookmarkEnd w:id="104"/>
            <w:bookmarkEnd w:id="105"/>
          </w:p>
          <w:p w14:paraId="59F05DDE" w14:textId="5795D61E" w:rsidR="009669FB" w:rsidRPr="00231569" w:rsidRDefault="009669FB" w:rsidP="00231569">
            <w:pPr>
              <w:numPr>
                <w:ilvl w:val="0"/>
                <w:numId w:val="137"/>
              </w:numPr>
              <w:spacing w:before="120" w:after="120" w:line="240" w:lineRule="auto"/>
              <w:ind w:left="851" w:hanging="284"/>
              <w:rPr>
                <w:rFonts w:cs="Arial"/>
              </w:rPr>
            </w:pPr>
            <w:r w:rsidRPr="00231569">
              <w:rPr>
                <w:rFonts w:cs="Arial"/>
              </w:rPr>
              <w:t xml:space="preserve">Specification limits are tightened.  </w:t>
            </w:r>
            <w:bookmarkStart w:id="106" w:name="MiV_PA24" w:colFirst="1" w:colLast="1"/>
          </w:p>
          <w:p w14:paraId="754DF74B" w14:textId="77777777" w:rsidR="009669FB" w:rsidRPr="00231569" w:rsidRDefault="009669FB" w:rsidP="00231569">
            <w:pPr>
              <w:numPr>
                <w:ilvl w:val="0"/>
                <w:numId w:val="137"/>
              </w:numPr>
              <w:spacing w:before="120" w:after="120" w:line="240" w:lineRule="auto"/>
              <w:ind w:left="851" w:hanging="284"/>
              <w:rPr>
                <w:rFonts w:cs="Arial"/>
              </w:rPr>
            </w:pPr>
            <w:r w:rsidRPr="00231569">
              <w:rPr>
                <w:rFonts w:cs="Arial"/>
              </w:rPr>
              <w:t>Deletion of non-significant parameter (e.g., obsolete parameter)</w:t>
            </w:r>
          </w:p>
        </w:tc>
      </w:tr>
      <w:bookmarkEnd w:id="106"/>
      <w:tr w:rsidR="009669FB" w:rsidRPr="00231569" w14:paraId="6D95876A" w14:textId="77777777" w:rsidTr="00FC69DD">
        <w:trPr>
          <w:jc w:val="center"/>
        </w:trPr>
        <w:tc>
          <w:tcPr>
            <w:tcW w:w="279" w:type="dxa"/>
          </w:tcPr>
          <w:p w14:paraId="7F32DE05" w14:textId="77777777" w:rsidR="009669FB" w:rsidRPr="00231569" w:rsidRDefault="009669FB" w:rsidP="00231569">
            <w:pPr>
              <w:spacing w:before="120" w:after="120" w:line="240" w:lineRule="auto"/>
              <w:rPr>
                <w:rFonts w:cs="Arial"/>
              </w:rPr>
            </w:pPr>
            <w:r w:rsidRPr="00231569">
              <w:rPr>
                <w:rFonts w:cs="Arial"/>
              </w:rPr>
              <w:t>C</w:t>
            </w:r>
          </w:p>
        </w:tc>
        <w:tc>
          <w:tcPr>
            <w:tcW w:w="8901" w:type="dxa"/>
          </w:tcPr>
          <w:p w14:paraId="6A8DDD95" w14:textId="77777777" w:rsidR="009B05FF" w:rsidRPr="00231569" w:rsidRDefault="009B05FF" w:rsidP="0006771B">
            <w:pPr>
              <w:pStyle w:val="ListParagraph"/>
              <w:numPr>
                <w:ilvl w:val="0"/>
                <w:numId w:val="99"/>
              </w:numPr>
              <w:spacing w:before="120" w:after="120" w:line="240" w:lineRule="auto"/>
              <w:ind w:left="391" w:hanging="357"/>
              <w:contextualSpacing w:val="0"/>
              <w:rPr>
                <w:rFonts w:ascii="Arial" w:hAnsi="Arial" w:cs="Arial"/>
              </w:rPr>
            </w:pPr>
            <w:r w:rsidRPr="00231569">
              <w:rPr>
                <w:rFonts w:ascii="Arial" w:hAnsi="Arial" w:cs="Arial"/>
              </w:rPr>
              <w:t>The variation should not be submitted as a result of unexpected events that may lead to product defects. Variation is only to be submitted after c</w:t>
            </w:r>
            <w:r w:rsidRPr="00231569">
              <w:rPr>
                <w:rFonts w:ascii="Arial" w:hAnsi="Arial" w:cs="Arial"/>
                <w:iCs/>
                <w:lang w:eastAsia="en-US"/>
              </w:rPr>
              <w:t>oncerns have been addressed and CAPAs concurred.</w:t>
            </w:r>
            <w:r w:rsidRPr="00231569">
              <w:rPr>
                <w:rFonts w:ascii="Arial" w:hAnsi="Arial" w:cs="Arial"/>
                <w:i/>
                <w:iCs/>
                <w:lang w:eastAsia="en-US"/>
              </w:rPr>
              <w:t xml:space="preserve">  </w:t>
            </w:r>
            <w:r w:rsidRPr="00231569">
              <w:rPr>
                <w:rFonts w:ascii="Arial" w:hAnsi="Arial" w:cs="Arial"/>
              </w:rPr>
              <w:t xml:space="preserve">Refer to the </w:t>
            </w:r>
            <w:r w:rsidRPr="00231569">
              <w:rPr>
                <w:rFonts w:ascii="Arial" w:hAnsi="Arial" w:cs="Arial"/>
                <w:i/>
              </w:rPr>
              <w:t>Product Defect Reporting and Recall Procedures</w:t>
            </w:r>
            <w:r w:rsidRPr="00231569">
              <w:rPr>
                <w:rFonts w:ascii="Arial" w:hAnsi="Arial" w:cs="Arial"/>
              </w:rPr>
              <w:t xml:space="preserve"> on the HSA website for product defect reporting.</w:t>
            </w:r>
          </w:p>
          <w:p w14:paraId="5D7C63B2" w14:textId="1BE04114" w:rsidR="009669FB" w:rsidRPr="00231569" w:rsidRDefault="009669FB" w:rsidP="0006771B">
            <w:pPr>
              <w:pStyle w:val="ListParagraph"/>
              <w:numPr>
                <w:ilvl w:val="0"/>
                <w:numId w:val="99"/>
              </w:numPr>
              <w:spacing w:before="120" w:after="120" w:line="240" w:lineRule="auto"/>
              <w:ind w:left="391" w:hanging="357"/>
              <w:contextualSpacing w:val="0"/>
              <w:rPr>
                <w:rFonts w:ascii="Arial" w:hAnsi="Arial" w:cs="Arial"/>
              </w:rPr>
            </w:pPr>
            <w:r w:rsidRPr="00231569">
              <w:rPr>
                <w:rFonts w:ascii="Arial" w:hAnsi="Arial" w:cs="Arial"/>
              </w:rPr>
              <w:t>Test procedures remain unchanged, or changes in the test procedures are minor (MIV-2 C</w:t>
            </w:r>
            <w:r w:rsidR="00A93AEB" w:rsidRPr="00231569">
              <w:rPr>
                <w:rFonts w:ascii="Arial" w:hAnsi="Arial" w:cs="Arial"/>
              </w:rPr>
              <w:t>24</w:t>
            </w:r>
            <w:r w:rsidRPr="00231569">
              <w:rPr>
                <w:rFonts w:ascii="Arial" w:hAnsi="Arial" w:cs="Arial"/>
              </w:rPr>
              <w:t xml:space="preserve"> is also applicable if there is change in test methods).</w:t>
            </w:r>
          </w:p>
          <w:p w14:paraId="08098380" w14:textId="7E7ADEAC" w:rsidR="009669FB" w:rsidRPr="00231569" w:rsidRDefault="009669FB" w:rsidP="0006771B">
            <w:pPr>
              <w:pStyle w:val="ListParagraph"/>
              <w:numPr>
                <w:ilvl w:val="0"/>
                <w:numId w:val="99"/>
              </w:numPr>
              <w:spacing w:before="120" w:after="120" w:line="240" w:lineRule="auto"/>
              <w:ind w:left="391" w:hanging="357"/>
              <w:contextualSpacing w:val="0"/>
              <w:rPr>
                <w:rFonts w:ascii="Arial" w:hAnsi="Arial" w:cs="Arial"/>
              </w:rPr>
            </w:pPr>
            <w:r w:rsidRPr="00231569">
              <w:rPr>
                <w:rFonts w:ascii="Arial" w:hAnsi="Arial" w:cs="Arial"/>
              </w:rPr>
              <w:t xml:space="preserve">For widening of specification limits and/or deletion of test parameter and limits of the drug product, refer to MIV-1 B9. For addition of new test parameters and limits, refer to MIV-2 C21. </w:t>
            </w:r>
          </w:p>
          <w:p w14:paraId="45306B69" w14:textId="0F9BB957" w:rsidR="009669FB" w:rsidRPr="0006771B" w:rsidRDefault="009669FB" w:rsidP="0006771B">
            <w:pPr>
              <w:pStyle w:val="ListParagraph"/>
              <w:numPr>
                <w:ilvl w:val="0"/>
                <w:numId w:val="99"/>
              </w:numPr>
              <w:spacing w:before="120" w:after="120" w:line="240" w:lineRule="auto"/>
              <w:ind w:left="391" w:hanging="357"/>
              <w:contextualSpacing w:val="0"/>
              <w:rPr>
                <w:rFonts w:cs="Arial"/>
              </w:rPr>
            </w:pPr>
            <w:r w:rsidRPr="00231569">
              <w:rPr>
                <w:rFonts w:ascii="Arial" w:hAnsi="Arial" w:cs="Arial"/>
              </w:rPr>
              <w:t xml:space="preserve">For a change in specification due to update of the compendium for compendial drug product, refer to MIV-2 </w:t>
            </w:r>
            <w:r w:rsidR="00A93AEB" w:rsidRPr="00231569">
              <w:rPr>
                <w:rFonts w:ascii="Arial" w:hAnsi="Arial" w:cs="Arial"/>
              </w:rPr>
              <w:t>D23</w:t>
            </w:r>
            <w:r w:rsidRPr="00231569">
              <w:rPr>
                <w:rFonts w:ascii="Arial" w:hAnsi="Arial" w:cs="Arial"/>
              </w:rPr>
              <w:t>.</w:t>
            </w:r>
          </w:p>
        </w:tc>
      </w:tr>
      <w:tr w:rsidR="009669FB" w:rsidRPr="00231569" w14:paraId="0C9EC92E" w14:textId="77777777" w:rsidTr="00FC69DD">
        <w:trPr>
          <w:trHeight w:val="292"/>
          <w:jc w:val="center"/>
        </w:trPr>
        <w:tc>
          <w:tcPr>
            <w:tcW w:w="279" w:type="dxa"/>
          </w:tcPr>
          <w:p w14:paraId="1C78D968" w14:textId="77777777" w:rsidR="009669FB" w:rsidRPr="00231569" w:rsidRDefault="009669FB" w:rsidP="00231569">
            <w:pPr>
              <w:spacing w:before="120" w:after="120" w:line="240" w:lineRule="auto"/>
              <w:rPr>
                <w:rFonts w:cs="Arial"/>
              </w:rPr>
            </w:pPr>
            <w:r w:rsidRPr="00231569">
              <w:rPr>
                <w:rFonts w:cs="Arial"/>
              </w:rPr>
              <w:t>D</w:t>
            </w:r>
          </w:p>
        </w:tc>
        <w:tc>
          <w:tcPr>
            <w:tcW w:w="8901" w:type="dxa"/>
          </w:tcPr>
          <w:p w14:paraId="633933D6" w14:textId="77777777" w:rsidR="009669FB" w:rsidRPr="00231569" w:rsidRDefault="009669FB" w:rsidP="0006771B">
            <w:pPr>
              <w:pStyle w:val="ListParagraph"/>
              <w:numPr>
                <w:ilvl w:val="0"/>
                <w:numId w:val="140"/>
              </w:numPr>
              <w:spacing w:before="120" w:after="120" w:line="240" w:lineRule="auto"/>
              <w:ind w:left="391" w:hanging="357"/>
              <w:contextualSpacing w:val="0"/>
              <w:rPr>
                <w:rFonts w:ascii="Arial" w:hAnsi="Arial" w:cs="Arial"/>
              </w:rPr>
            </w:pPr>
            <w:r w:rsidRPr="00231569">
              <w:rPr>
                <w:rFonts w:ascii="Arial" w:hAnsi="Arial" w:cs="Arial"/>
              </w:rPr>
              <w:t>Technical justification for the change.</w:t>
            </w:r>
          </w:p>
          <w:p w14:paraId="24867668" w14:textId="77777777" w:rsidR="009669FB" w:rsidRPr="00231569" w:rsidRDefault="009669FB" w:rsidP="0006771B">
            <w:pPr>
              <w:pStyle w:val="ListParagraph"/>
              <w:numPr>
                <w:ilvl w:val="0"/>
                <w:numId w:val="140"/>
              </w:numPr>
              <w:spacing w:before="120" w:after="120" w:line="240" w:lineRule="auto"/>
              <w:ind w:left="391" w:hanging="357"/>
              <w:contextualSpacing w:val="0"/>
              <w:rPr>
                <w:rFonts w:ascii="Arial" w:hAnsi="Arial" w:cs="Arial"/>
              </w:rPr>
            </w:pPr>
            <w:r w:rsidRPr="00231569">
              <w:rPr>
                <w:rFonts w:ascii="Arial" w:hAnsi="Arial" w:cs="Arial"/>
              </w:rPr>
              <w:t>Comparative tabulated format of the approved and proposed release and shelf-life specifications of the drug product with changes highlighted.</w:t>
            </w:r>
          </w:p>
          <w:p w14:paraId="55792934" w14:textId="77777777" w:rsidR="009669FB" w:rsidRPr="00231569" w:rsidRDefault="009669FB" w:rsidP="0006771B">
            <w:pPr>
              <w:pStyle w:val="ListParagraph"/>
              <w:numPr>
                <w:ilvl w:val="0"/>
                <w:numId w:val="140"/>
              </w:numPr>
              <w:spacing w:before="120" w:after="120" w:line="240" w:lineRule="auto"/>
              <w:ind w:left="391" w:hanging="357"/>
              <w:contextualSpacing w:val="0"/>
              <w:rPr>
                <w:rFonts w:ascii="Arial" w:hAnsi="Arial" w:cs="Arial"/>
              </w:rPr>
            </w:pPr>
            <w:r w:rsidRPr="00231569">
              <w:rPr>
                <w:rFonts w:ascii="Arial" w:hAnsi="Arial" w:cs="Arial"/>
              </w:rPr>
              <w:t>Certificate of analysis or batch analysis data of the drug product on at least two batches (preferably production scale) for all tests in the proposed specification.</w:t>
            </w:r>
          </w:p>
          <w:p w14:paraId="242E9D4A" w14:textId="77777777" w:rsidR="009669FB" w:rsidRPr="00231569" w:rsidRDefault="009669FB" w:rsidP="00231569">
            <w:pPr>
              <w:spacing w:before="120" w:after="120" w:line="240" w:lineRule="auto"/>
              <w:ind w:left="34"/>
              <w:rPr>
                <w:rFonts w:cs="Arial"/>
                <w:b/>
              </w:rPr>
            </w:pPr>
            <w:r w:rsidRPr="00231569">
              <w:rPr>
                <w:rFonts w:cs="Arial"/>
                <w:b/>
              </w:rPr>
              <w:t>Deletion of non-significant parameter</w:t>
            </w:r>
          </w:p>
          <w:p w14:paraId="2B54DADA" w14:textId="77777777" w:rsidR="009669FB" w:rsidRPr="00231569" w:rsidRDefault="009669FB" w:rsidP="0006771B">
            <w:pPr>
              <w:spacing w:before="120" w:after="120" w:line="240" w:lineRule="auto"/>
              <w:ind w:left="391" w:hanging="357"/>
              <w:rPr>
                <w:rFonts w:cs="Arial"/>
                <w:b/>
              </w:rPr>
            </w:pPr>
            <w:r w:rsidRPr="00231569">
              <w:rPr>
                <w:rFonts w:cs="Arial"/>
              </w:rPr>
              <w:t>In addition to documents (1) and (2),</w:t>
            </w:r>
          </w:p>
          <w:p w14:paraId="715CB529" w14:textId="77777777" w:rsidR="009669FB" w:rsidRPr="00231569" w:rsidRDefault="009669FB" w:rsidP="0006771B">
            <w:pPr>
              <w:pStyle w:val="ListParagraph"/>
              <w:numPr>
                <w:ilvl w:val="0"/>
                <w:numId w:val="140"/>
              </w:numPr>
              <w:spacing w:before="120" w:after="120" w:line="240" w:lineRule="auto"/>
              <w:ind w:left="391" w:hanging="357"/>
              <w:contextualSpacing w:val="0"/>
              <w:rPr>
                <w:rFonts w:ascii="Arial" w:hAnsi="Arial" w:cs="Arial"/>
              </w:rPr>
            </w:pPr>
            <w:r w:rsidRPr="00231569">
              <w:rPr>
                <w:rFonts w:ascii="Arial" w:hAnsi="Arial" w:cs="Arial"/>
              </w:rPr>
              <w:t>Justification/risk assessment showing that the parameter is non-significant or that it is obsolete.</w:t>
            </w:r>
          </w:p>
        </w:tc>
      </w:tr>
    </w:tbl>
    <w:p w14:paraId="07E8CEF5" w14:textId="780EA02C" w:rsidR="009669FB" w:rsidRPr="00231569" w:rsidRDefault="009669FB"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9669FB" w:rsidRPr="00231569" w14:paraId="5E43E205" w14:textId="77777777" w:rsidTr="00FC69DD">
        <w:trPr>
          <w:jc w:val="center"/>
        </w:trPr>
        <w:tc>
          <w:tcPr>
            <w:tcW w:w="9180" w:type="dxa"/>
            <w:gridSpan w:val="2"/>
            <w:tcBorders>
              <w:top w:val="thinThickThinSmallGap" w:sz="24" w:space="0" w:color="auto"/>
              <w:bottom w:val="single" w:sz="4" w:space="0" w:color="auto"/>
            </w:tcBorders>
          </w:tcPr>
          <w:p w14:paraId="7B46980B" w14:textId="627F1B4C" w:rsidR="009669FB" w:rsidRPr="00231569" w:rsidRDefault="009669FB" w:rsidP="00231569">
            <w:pPr>
              <w:pStyle w:val="Heading2"/>
              <w:numPr>
                <w:ilvl w:val="0"/>
                <w:numId w:val="0"/>
              </w:numPr>
              <w:spacing w:line="240" w:lineRule="auto"/>
              <w:ind w:left="576" w:hanging="576"/>
              <w:rPr>
                <w:rFonts w:cs="Arial"/>
              </w:rPr>
            </w:pPr>
            <w:r w:rsidRPr="00231569">
              <w:rPr>
                <w:rFonts w:cs="Arial"/>
              </w:rPr>
              <w:br w:type="page"/>
            </w:r>
            <w:r w:rsidRPr="00231569">
              <w:rPr>
                <w:rFonts w:cs="Arial"/>
              </w:rPr>
              <w:br w:type="page"/>
            </w:r>
            <w:bookmarkStart w:id="107" w:name="_Toc172796002"/>
            <w:r w:rsidR="008372C9" w:rsidRPr="00231569">
              <w:rPr>
                <w:rFonts w:cs="Arial"/>
                <w:u w:val="none"/>
              </w:rPr>
              <w:t>D23</w:t>
            </w:r>
            <w:r w:rsidRPr="00231569">
              <w:rPr>
                <w:rFonts w:cs="Arial"/>
                <w:u w:val="none"/>
              </w:rPr>
              <w:tab/>
              <w:t>Change of specification of Drug Product to Comply with Latest Compendium</w:t>
            </w:r>
            <w:bookmarkEnd w:id="107"/>
            <w:r w:rsidRPr="00231569">
              <w:rPr>
                <w:rFonts w:cs="Arial"/>
                <w:b w:val="0"/>
              </w:rPr>
              <w:t xml:space="preserve"> </w:t>
            </w:r>
          </w:p>
        </w:tc>
      </w:tr>
      <w:tr w:rsidR="009669FB" w:rsidRPr="00231569" w14:paraId="685D31D8" w14:textId="77777777" w:rsidTr="00FC69DD">
        <w:trPr>
          <w:jc w:val="center"/>
        </w:trPr>
        <w:tc>
          <w:tcPr>
            <w:tcW w:w="279" w:type="dxa"/>
            <w:tcBorders>
              <w:top w:val="single" w:sz="4" w:space="0" w:color="auto"/>
            </w:tcBorders>
          </w:tcPr>
          <w:p w14:paraId="6D42B5C0" w14:textId="77777777" w:rsidR="009669FB" w:rsidRPr="00231569" w:rsidRDefault="009669FB" w:rsidP="00231569">
            <w:pPr>
              <w:spacing w:before="120" w:after="120" w:line="240" w:lineRule="auto"/>
              <w:rPr>
                <w:rFonts w:cs="Arial"/>
              </w:rPr>
            </w:pPr>
            <w:r w:rsidRPr="00231569">
              <w:rPr>
                <w:rFonts w:cs="Arial"/>
              </w:rPr>
              <w:t>C</w:t>
            </w:r>
          </w:p>
        </w:tc>
        <w:tc>
          <w:tcPr>
            <w:tcW w:w="8901" w:type="dxa"/>
            <w:tcBorders>
              <w:top w:val="single" w:sz="4" w:space="0" w:color="auto"/>
            </w:tcBorders>
          </w:tcPr>
          <w:p w14:paraId="5F3B0EE4" w14:textId="394CE48B" w:rsidR="009B05FF" w:rsidRPr="00231569" w:rsidRDefault="009B05FF"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The variation should not be submitted as a result of unexpected events that may lead to product defects. Variation is only to be submitted after c</w:t>
            </w:r>
            <w:r w:rsidRPr="00231569">
              <w:rPr>
                <w:rFonts w:ascii="Arial" w:hAnsi="Arial" w:cs="Arial"/>
                <w:iCs/>
                <w:lang w:eastAsia="en-US"/>
              </w:rPr>
              <w:t xml:space="preserve">oncerns have been </w:t>
            </w:r>
            <w:r w:rsidRPr="00231569">
              <w:rPr>
                <w:rFonts w:ascii="Arial" w:hAnsi="Arial" w:cs="Arial"/>
                <w:iCs/>
                <w:lang w:eastAsia="en-US"/>
              </w:rPr>
              <w:lastRenderedPageBreak/>
              <w:t>addressed and CAPAs concurred.</w:t>
            </w:r>
            <w:r w:rsidRPr="00231569">
              <w:rPr>
                <w:rFonts w:ascii="Arial" w:hAnsi="Arial" w:cs="Arial"/>
                <w:i/>
                <w:iCs/>
                <w:lang w:eastAsia="en-US"/>
              </w:rPr>
              <w:t xml:space="preserve">  </w:t>
            </w:r>
            <w:r w:rsidRPr="00231569">
              <w:rPr>
                <w:rFonts w:ascii="Arial" w:hAnsi="Arial" w:cs="Arial"/>
              </w:rPr>
              <w:t xml:space="preserve">Refer to the </w:t>
            </w:r>
            <w:r w:rsidRPr="00231569">
              <w:rPr>
                <w:rFonts w:ascii="Arial" w:hAnsi="Arial" w:cs="Arial"/>
                <w:i/>
              </w:rPr>
              <w:t>Product Defect Reporting and Recall Procedures</w:t>
            </w:r>
            <w:r w:rsidRPr="00231569">
              <w:rPr>
                <w:rFonts w:ascii="Arial" w:hAnsi="Arial" w:cs="Arial"/>
              </w:rPr>
              <w:t xml:space="preserve"> on the HSA website for product defect reporting</w:t>
            </w:r>
          </w:p>
          <w:p w14:paraId="33438215" w14:textId="37A565B1"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 xml:space="preserve">Applicable to </w:t>
            </w:r>
            <w:r w:rsidR="00165483" w:rsidRPr="00231569">
              <w:rPr>
                <w:rFonts w:ascii="Arial" w:hAnsi="Arial" w:cs="Arial"/>
              </w:rPr>
              <w:t>the test parameter</w:t>
            </w:r>
            <w:r w:rsidR="00FF0A30" w:rsidRPr="00231569">
              <w:rPr>
                <w:rFonts w:ascii="Arial" w:hAnsi="Arial" w:cs="Arial"/>
              </w:rPr>
              <w:t>s</w:t>
            </w:r>
            <w:r w:rsidR="00165483" w:rsidRPr="00231569">
              <w:rPr>
                <w:rFonts w:ascii="Arial" w:hAnsi="Arial" w:cs="Arial"/>
              </w:rPr>
              <w:t xml:space="preserve"> and limit</w:t>
            </w:r>
            <w:r w:rsidR="00FF0A30" w:rsidRPr="00231569">
              <w:rPr>
                <w:rFonts w:ascii="Arial" w:hAnsi="Arial" w:cs="Arial"/>
              </w:rPr>
              <w:t>s</w:t>
            </w:r>
            <w:r w:rsidR="00165483" w:rsidRPr="00231569">
              <w:rPr>
                <w:rFonts w:ascii="Arial" w:hAnsi="Arial" w:cs="Arial"/>
              </w:rPr>
              <w:t xml:space="preserve"> described in the compendial</w:t>
            </w:r>
            <w:r w:rsidRPr="00231569">
              <w:rPr>
                <w:rFonts w:ascii="Arial" w:hAnsi="Arial" w:cs="Arial"/>
              </w:rPr>
              <w:t xml:space="preserve"> only.</w:t>
            </w:r>
            <w:r w:rsidR="00165483" w:rsidRPr="00231569">
              <w:rPr>
                <w:rFonts w:ascii="Arial" w:hAnsi="Arial" w:cs="Arial"/>
              </w:rPr>
              <w:t xml:space="preserve"> </w:t>
            </w:r>
          </w:p>
          <w:p w14:paraId="3FE238DE" w14:textId="77777777"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Change is made to comply with an update of the relevant monograph of the compendium or from one recognised pharmacopoeia to another.</w:t>
            </w:r>
          </w:p>
          <w:p w14:paraId="64AC834C" w14:textId="77777777"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Pharmacopoeia recognised by HSA: United States Pharmacopeia, European Pharmacopoeia, British Pharmacopoeia and Japanese Pharmacopoeia.</w:t>
            </w:r>
          </w:p>
          <w:p w14:paraId="4935F4F8" w14:textId="77777777"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 xml:space="preserve">Any change should be within the range of currently approved limits. </w:t>
            </w:r>
          </w:p>
          <w:p w14:paraId="36039953" w14:textId="77777777"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 xml:space="preserve">The test procedure remains the same, or changes in the test procedures are minor. </w:t>
            </w:r>
          </w:p>
          <w:p w14:paraId="431DC6B7" w14:textId="14D21592" w:rsidR="009669FB" w:rsidRPr="00231569" w:rsidRDefault="009669FB" w:rsidP="0006771B">
            <w:pPr>
              <w:pStyle w:val="ListParagraph"/>
              <w:numPr>
                <w:ilvl w:val="0"/>
                <w:numId w:val="186"/>
              </w:numPr>
              <w:spacing w:before="120" w:after="120" w:line="240" w:lineRule="auto"/>
              <w:ind w:left="391" w:hanging="357"/>
              <w:contextualSpacing w:val="0"/>
              <w:rPr>
                <w:rFonts w:ascii="Arial" w:hAnsi="Arial" w:cs="Arial"/>
              </w:rPr>
            </w:pPr>
            <w:r w:rsidRPr="00231569">
              <w:rPr>
                <w:rFonts w:ascii="Arial" w:hAnsi="Arial" w:cs="Arial"/>
              </w:rPr>
              <w:t xml:space="preserve">The change does not concern any impurities (including genotoxic) or dissolution. </w:t>
            </w:r>
          </w:p>
        </w:tc>
      </w:tr>
      <w:tr w:rsidR="009669FB" w:rsidRPr="00231569" w14:paraId="7A9F1402" w14:textId="77777777" w:rsidTr="00FC69DD">
        <w:trPr>
          <w:jc w:val="center"/>
        </w:trPr>
        <w:tc>
          <w:tcPr>
            <w:tcW w:w="279" w:type="dxa"/>
            <w:tcBorders>
              <w:bottom w:val="single" w:sz="4" w:space="0" w:color="auto"/>
            </w:tcBorders>
          </w:tcPr>
          <w:p w14:paraId="5A4E23BA" w14:textId="77777777" w:rsidR="009669FB" w:rsidRPr="00231569" w:rsidRDefault="009669FB" w:rsidP="00231569">
            <w:pPr>
              <w:spacing w:before="120" w:after="120" w:line="240" w:lineRule="auto"/>
              <w:rPr>
                <w:rFonts w:cs="Arial"/>
              </w:rPr>
            </w:pPr>
            <w:r w:rsidRPr="00231569">
              <w:rPr>
                <w:rFonts w:cs="Arial"/>
              </w:rPr>
              <w:lastRenderedPageBreak/>
              <w:t>D</w:t>
            </w:r>
          </w:p>
        </w:tc>
        <w:tc>
          <w:tcPr>
            <w:tcW w:w="8901" w:type="dxa"/>
            <w:tcBorders>
              <w:bottom w:val="single" w:sz="4" w:space="0" w:color="auto"/>
            </w:tcBorders>
          </w:tcPr>
          <w:p w14:paraId="02BD84DE" w14:textId="77777777" w:rsidR="009669FB" w:rsidRPr="00231569" w:rsidRDefault="009669FB" w:rsidP="0006771B">
            <w:pPr>
              <w:pStyle w:val="ListParagraph"/>
              <w:numPr>
                <w:ilvl w:val="0"/>
                <w:numId w:val="200"/>
              </w:numPr>
              <w:spacing w:before="120" w:after="120" w:line="240" w:lineRule="auto"/>
              <w:ind w:left="380" w:hanging="346"/>
              <w:contextualSpacing w:val="0"/>
              <w:rPr>
                <w:rFonts w:ascii="Arial" w:hAnsi="Arial" w:cs="Arial"/>
              </w:rPr>
            </w:pPr>
            <w:r w:rsidRPr="00231569">
              <w:rPr>
                <w:rFonts w:ascii="Arial" w:hAnsi="Arial" w:cs="Arial"/>
              </w:rPr>
              <w:t>Updated release and/or shelf-life specifications.</w:t>
            </w:r>
          </w:p>
          <w:p w14:paraId="3B9EFA83" w14:textId="77777777" w:rsidR="009669FB" w:rsidRPr="00231569" w:rsidRDefault="009669FB" w:rsidP="0006771B">
            <w:pPr>
              <w:pStyle w:val="ListParagraph"/>
              <w:numPr>
                <w:ilvl w:val="0"/>
                <w:numId w:val="200"/>
              </w:numPr>
              <w:spacing w:before="120" w:after="120" w:line="240" w:lineRule="auto"/>
              <w:ind w:left="380" w:hanging="346"/>
              <w:contextualSpacing w:val="0"/>
              <w:rPr>
                <w:rFonts w:ascii="Arial" w:hAnsi="Arial" w:cs="Arial"/>
              </w:rPr>
            </w:pPr>
            <w:r w:rsidRPr="00231569">
              <w:rPr>
                <w:rFonts w:ascii="Arial" w:hAnsi="Arial" w:cs="Arial"/>
              </w:rPr>
              <w:t>Tabulation of the approved and proposed release and/or shelf-life specifications of the drug product with changes highlighted.</w:t>
            </w:r>
          </w:p>
          <w:p w14:paraId="5CFD4078" w14:textId="77777777" w:rsidR="009669FB" w:rsidRPr="00231569" w:rsidRDefault="009669FB" w:rsidP="0006771B">
            <w:pPr>
              <w:pStyle w:val="ListParagraph"/>
              <w:numPr>
                <w:ilvl w:val="0"/>
                <w:numId w:val="200"/>
              </w:numPr>
              <w:spacing w:before="120" w:after="120" w:line="240" w:lineRule="auto"/>
              <w:ind w:left="380" w:hanging="346"/>
              <w:contextualSpacing w:val="0"/>
              <w:rPr>
                <w:rFonts w:ascii="Arial" w:hAnsi="Arial" w:cs="Arial"/>
              </w:rPr>
            </w:pPr>
            <w:r w:rsidRPr="00231569">
              <w:rPr>
                <w:rFonts w:ascii="Arial" w:hAnsi="Arial" w:cs="Arial"/>
              </w:rPr>
              <w:t xml:space="preserve">Certificate of analysis or batch analysis of at least two batches of drug product for all tests in the proposed specification. </w:t>
            </w:r>
          </w:p>
        </w:tc>
      </w:tr>
    </w:tbl>
    <w:p w14:paraId="7616CDBB" w14:textId="77777777" w:rsidR="009669FB" w:rsidRPr="00231569" w:rsidRDefault="009669FB"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BF2867" w:rsidRPr="00231569" w14:paraId="654999AA" w14:textId="77777777" w:rsidTr="00FC69DD">
        <w:trPr>
          <w:trHeight w:val="473"/>
          <w:jc w:val="center"/>
        </w:trPr>
        <w:tc>
          <w:tcPr>
            <w:tcW w:w="9180" w:type="dxa"/>
            <w:gridSpan w:val="2"/>
            <w:tcBorders>
              <w:top w:val="thinThickThinSmallGap" w:sz="24" w:space="0" w:color="auto"/>
            </w:tcBorders>
          </w:tcPr>
          <w:p w14:paraId="66F522EC" w14:textId="501F07D1" w:rsidR="00BF2867" w:rsidRPr="00231569" w:rsidRDefault="008372C9" w:rsidP="00FC69DD">
            <w:pPr>
              <w:pStyle w:val="Heading2"/>
              <w:numPr>
                <w:ilvl w:val="0"/>
                <w:numId w:val="0"/>
              </w:numPr>
              <w:spacing w:line="240" w:lineRule="auto"/>
              <w:ind w:left="576" w:hanging="576"/>
              <w:rPr>
                <w:rFonts w:cs="Arial"/>
              </w:rPr>
            </w:pPr>
            <w:bookmarkStart w:id="108" w:name="_Toc360720111"/>
            <w:bookmarkStart w:id="109" w:name="_Toc376185505"/>
            <w:bookmarkStart w:id="110" w:name="_Toc534897285"/>
            <w:bookmarkStart w:id="111" w:name="_Toc77146413"/>
            <w:bookmarkStart w:id="112" w:name="_Toc172796003"/>
            <w:bookmarkStart w:id="113" w:name="MiV_PA22" w:colFirst="1" w:colLast="1"/>
            <w:r w:rsidRPr="00231569">
              <w:rPr>
                <w:rFonts w:cs="Arial"/>
                <w:u w:val="none"/>
              </w:rPr>
              <w:t>D2</w:t>
            </w:r>
            <w:r w:rsidR="0085131B" w:rsidRPr="00231569">
              <w:rPr>
                <w:rFonts w:cs="Arial"/>
                <w:u w:val="none"/>
              </w:rPr>
              <w:t>4</w:t>
            </w:r>
            <w:r w:rsidR="00BF2867" w:rsidRPr="00231569">
              <w:rPr>
                <w:rFonts w:cs="Arial"/>
                <w:u w:val="none"/>
              </w:rPr>
              <w:tab/>
            </w:r>
            <w:r w:rsidR="0081688E" w:rsidRPr="00231569">
              <w:rPr>
                <w:rFonts w:cs="Arial"/>
                <w:u w:val="none"/>
              </w:rPr>
              <w:t>Minor c</w:t>
            </w:r>
            <w:r w:rsidR="00BF2867" w:rsidRPr="00231569">
              <w:rPr>
                <w:rFonts w:cs="Arial"/>
                <w:u w:val="none"/>
              </w:rPr>
              <w:t>hange of Test Procedure for Excipient</w:t>
            </w:r>
            <w:bookmarkEnd w:id="108"/>
            <w:bookmarkEnd w:id="109"/>
            <w:bookmarkEnd w:id="110"/>
            <w:bookmarkEnd w:id="111"/>
            <w:bookmarkEnd w:id="112"/>
          </w:p>
        </w:tc>
      </w:tr>
      <w:bookmarkEnd w:id="113"/>
      <w:tr w:rsidR="00BF2867" w:rsidRPr="00231569" w14:paraId="0EB2C160" w14:textId="77777777" w:rsidTr="00FC69DD">
        <w:trPr>
          <w:jc w:val="center"/>
        </w:trPr>
        <w:tc>
          <w:tcPr>
            <w:tcW w:w="279" w:type="dxa"/>
          </w:tcPr>
          <w:p w14:paraId="5398F81B" w14:textId="77777777" w:rsidR="00BF2867" w:rsidRPr="00231569" w:rsidRDefault="00BF2867" w:rsidP="00231569">
            <w:pPr>
              <w:spacing w:before="120" w:after="120" w:line="240" w:lineRule="auto"/>
              <w:rPr>
                <w:rFonts w:cs="Arial"/>
              </w:rPr>
            </w:pPr>
            <w:r w:rsidRPr="00231569">
              <w:rPr>
                <w:rFonts w:cs="Arial"/>
              </w:rPr>
              <w:t>C</w:t>
            </w:r>
          </w:p>
        </w:tc>
        <w:tc>
          <w:tcPr>
            <w:tcW w:w="8901" w:type="dxa"/>
          </w:tcPr>
          <w:p w14:paraId="0B0D3D14" w14:textId="17E4E2B9" w:rsidR="00A54BA0" w:rsidRDefault="00A54BA0">
            <w:pPr>
              <w:pStyle w:val="ListParagraph"/>
              <w:numPr>
                <w:ilvl w:val="0"/>
                <w:numId w:val="96"/>
              </w:numPr>
              <w:spacing w:before="120" w:after="120" w:line="240" w:lineRule="auto"/>
              <w:ind w:left="391" w:hanging="357"/>
              <w:contextualSpacing w:val="0"/>
              <w:rPr>
                <w:rFonts w:ascii="Arial" w:hAnsi="Arial" w:cs="Arial"/>
              </w:rPr>
            </w:pPr>
            <w:r>
              <w:rPr>
                <w:rFonts w:ascii="Arial" w:hAnsi="Arial" w:cs="Arial"/>
              </w:rPr>
              <w:t xml:space="preserve">For minor change of a test procedure for excipient. For replacement or addition of a test procedure for excipients, refer to MIV-2 C19. </w:t>
            </w:r>
          </w:p>
          <w:p w14:paraId="7D515B32" w14:textId="3A452E47" w:rsidR="00CA0FB4" w:rsidRPr="00231569" w:rsidRDefault="00CA0FB4" w:rsidP="0006771B">
            <w:pPr>
              <w:pStyle w:val="ListParagraph"/>
              <w:numPr>
                <w:ilvl w:val="0"/>
                <w:numId w:val="96"/>
              </w:numPr>
              <w:spacing w:before="120" w:after="120" w:line="240" w:lineRule="auto"/>
              <w:ind w:left="391" w:hanging="357"/>
              <w:contextualSpacing w:val="0"/>
              <w:rPr>
                <w:rFonts w:ascii="Arial" w:hAnsi="Arial" w:cs="Arial"/>
              </w:rPr>
            </w:pPr>
            <w:r w:rsidRPr="00231569">
              <w:rPr>
                <w:rFonts w:ascii="Arial" w:hAnsi="Arial" w:cs="Arial"/>
              </w:rPr>
              <w:t xml:space="preserve">The method of analysis should remain the same (e.g., change in column height or temperature, but not a different type of column or method). </w:t>
            </w:r>
          </w:p>
          <w:p w14:paraId="2E730C7C" w14:textId="035B02B4" w:rsidR="00BF2867" w:rsidRPr="00231569" w:rsidRDefault="00BF2867" w:rsidP="0006771B">
            <w:pPr>
              <w:pStyle w:val="ListParagraph"/>
              <w:numPr>
                <w:ilvl w:val="0"/>
                <w:numId w:val="96"/>
              </w:numPr>
              <w:spacing w:before="120" w:after="120" w:line="240" w:lineRule="auto"/>
              <w:ind w:left="391" w:hanging="357"/>
              <w:contextualSpacing w:val="0"/>
              <w:rPr>
                <w:rFonts w:ascii="Arial" w:hAnsi="Arial" w:cs="Arial"/>
              </w:rPr>
            </w:pPr>
            <w:r w:rsidRPr="00231569">
              <w:rPr>
                <w:rFonts w:ascii="Arial" w:hAnsi="Arial" w:cs="Arial"/>
              </w:rPr>
              <w:t>The specification of the excipient remains unchanged</w:t>
            </w:r>
            <w:r w:rsidR="00CA0FB4" w:rsidRPr="00231569">
              <w:rPr>
                <w:rFonts w:ascii="Arial" w:hAnsi="Arial" w:cs="Arial"/>
              </w:rPr>
              <w:t xml:space="preserve">, and there is no change of the total impurities and no new impurities detected. </w:t>
            </w:r>
          </w:p>
        </w:tc>
      </w:tr>
      <w:tr w:rsidR="00BF2867" w:rsidRPr="00231569" w14:paraId="40FEFFB1" w14:textId="77777777" w:rsidTr="00FC69DD">
        <w:trPr>
          <w:trHeight w:val="507"/>
          <w:jc w:val="center"/>
        </w:trPr>
        <w:tc>
          <w:tcPr>
            <w:tcW w:w="279" w:type="dxa"/>
          </w:tcPr>
          <w:p w14:paraId="7AB1288F" w14:textId="77777777" w:rsidR="00BF2867" w:rsidRPr="00231569" w:rsidRDefault="00BF2867" w:rsidP="00231569">
            <w:pPr>
              <w:spacing w:before="120" w:after="120" w:line="240" w:lineRule="auto"/>
              <w:rPr>
                <w:rFonts w:cs="Arial"/>
              </w:rPr>
            </w:pPr>
            <w:r w:rsidRPr="00231569">
              <w:rPr>
                <w:rFonts w:cs="Arial"/>
              </w:rPr>
              <w:t>D</w:t>
            </w:r>
          </w:p>
        </w:tc>
        <w:tc>
          <w:tcPr>
            <w:tcW w:w="8901" w:type="dxa"/>
          </w:tcPr>
          <w:p w14:paraId="796DE7FD" w14:textId="77777777" w:rsidR="00BF2867" w:rsidRPr="00231569" w:rsidRDefault="00BF2867" w:rsidP="0006771B">
            <w:pPr>
              <w:pStyle w:val="ListParagraph"/>
              <w:numPr>
                <w:ilvl w:val="0"/>
                <w:numId w:val="97"/>
              </w:numPr>
              <w:spacing w:before="120" w:after="120" w:line="240" w:lineRule="auto"/>
              <w:ind w:left="391" w:hanging="357"/>
              <w:contextualSpacing w:val="0"/>
              <w:rPr>
                <w:rFonts w:ascii="Arial" w:hAnsi="Arial" w:cs="Arial"/>
              </w:rPr>
            </w:pPr>
            <w:r w:rsidRPr="00231569">
              <w:rPr>
                <w:rFonts w:ascii="Arial" w:hAnsi="Arial" w:cs="Arial"/>
              </w:rPr>
              <w:t xml:space="preserve">Description of the analytical methodology with a comparative tabulation of the changes. </w:t>
            </w:r>
          </w:p>
          <w:p w14:paraId="0869C070" w14:textId="588F70AC" w:rsidR="00BF2867" w:rsidRPr="00231569" w:rsidRDefault="00BF2867" w:rsidP="0006771B">
            <w:pPr>
              <w:pStyle w:val="ListParagraph"/>
              <w:numPr>
                <w:ilvl w:val="0"/>
                <w:numId w:val="97"/>
              </w:numPr>
              <w:spacing w:before="120" w:after="120" w:line="240" w:lineRule="auto"/>
              <w:ind w:left="391" w:hanging="357"/>
              <w:contextualSpacing w:val="0"/>
              <w:rPr>
                <w:rFonts w:ascii="Arial" w:hAnsi="Arial" w:cs="Arial"/>
              </w:rPr>
            </w:pPr>
            <w:r w:rsidRPr="00231569">
              <w:rPr>
                <w:rFonts w:ascii="Arial" w:hAnsi="Arial" w:cs="Arial"/>
              </w:rPr>
              <w:t>Results of appropriate method validation to show proposed test procedure to be at least equivalent to the approved procedure</w:t>
            </w:r>
            <w:r w:rsidR="00CA0FB4" w:rsidRPr="00231569">
              <w:rPr>
                <w:rFonts w:ascii="Arial" w:hAnsi="Arial" w:cs="Arial"/>
              </w:rPr>
              <w:t>, if applicable</w:t>
            </w:r>
            <w:r w:rsidRPr="00231569">
              <w:rPr>
                <w:rFonts w:ascii="Arial" w:hAnsi="Arial" w:cs="Arial"/>
              </w:rPr>
              <w:t>.</w:t>
            </w:r>
          </w:p>
          <w:p w14:paraId="5C082EF9" w14:textId="77777777" w:rsidR="00BF2867" w:rsidRPr="00231569" w:rsidRDefault="00BF2867" w:rsidP="0006771B">
            <w:pPr>
              <w:pStyle w:val="ListParagraph"/>
              <w:numPr>
                <w:ilvl w:val="0"/>
                <w:numId w:val="97"/>
              </w:numPr>
              <w:spacing w:before="120" w:after="120" w:line="240" w:lineRule="auto"/>
              <w:ind w:left="391" w:hanging="357"/>
              <w:contextualSpacing w:val="0"/>
              <w:rPr>
                <w:rFonts w:ascii="Arial" w:hAnsi="Arial" w:cs="Arial"/>
              </w:rPr>
            </w:pPr>
            <w:r w:rsidRPr="00231569">
              <w:rPr>
                <w:rFonts w:ascii="Arial" w:hAnsi="Arial" w:cs="Arial"/>
              </w:rPr>
              <w:t>For quantitative test change, comparative analytical</w:t>
            </w:r>
            <w:r w:rsidRPr="00231569">
              <w:rPr>
                <w:rFonts w:ascii="Arial" w:hAnsi="Arial" w:cs="Arial"/>
                <w:color w:val="FF0000"/>
              </w:rPr>
              <w:t xml:space="preserve"> </w:t>
            </w:r>
            <w:r w:rsidRPr="00231569">
              <w:rPr>
                <w:rFonts w:ascii="Arial" w:hAnsi="Arial" w:cs="Arial"/>
              </w:rPr>
              <w:t>validation results showing that the approved and proposed tests are equivalent.</w:t>
            </w:r>
          </w:p>
        </w:tc>
      </w:tr>
    </w:tbl>
    <w:p w14:paraId="0840C1CA" w14:textId="39D9F21A" w:rsidR="00BF2867" w:rsidRPr="00231569" w:rsidRDefault="00BF2867"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9669FB" w:rsidRPr="00231569" w14:paraId="3A3743C3" w14:textId="77777777" w:rsidTr="00FC69DD">
        <w:trPr>
          <w:jc w:val="center"/>
        </w:trPr>
        <w:tc>
          <w:tcPr>
            <w:tcW w:w="9180" w:type="dxa"/>
            <w:gridSpan w:val="2"/>
            <w:tcBorders>
              <w:top w:val="thinThickThinSmallGap" w:sz="24" w:space="0" w:color="auto"/>
              <w:bottom w:val="single" w:sz="4" w:space="0" w:color="auto"/>
            </w:tcBorders>
          </w:tcPr>
          <w:p w14:paraId="06385591" w14:textId="1BB798F8" w:rsidR="009669FB" w:rsidRPr="00231569" w:rsidRDefault="009669FB" w:rsidP="00231569">
            <w:pPr>
              <w:pStyle w:val="Heading2"/>
              <w:numPr>
                <w:ilvl w:val="0"/>
                <w:numId w:val="0"/>
              </w:numPr>
              <w:spacing w:line="240" w:lineRule="auto"/>
              <w:ind w:left="576" w:hanging="576"/>
              <w:rPr>
                <w:rFonts w:cs="Arial"/>
              </w:rPr>
            </w:pPr>
            <w:r w:rsidRPr="00231569">
              <w:rPr>
                <w:rFonts w:cs="Arial"/>
              </w:rPr>
              <w:br w:type="page"/>
            </w:r>
            <w:r w:rsidRPr="00231569">
              <w:rPr>
                <w:rFonts w:cs="Arial"/>
              </w:rPr>
              <w:br w:type="page"/>
            </w:r>
            <w:bookmarkStart w:id="114" w:name="_Toc172796004"/>
            <w:r w:rsidR="008372C9" w:rsidRPr="00231569">
              <w:rPr>
                <w:rFonts w:cs="Arial"/>
                <w:u w:val="none"/>
              </w:rPr>
              <w:t>D25</w:t>
            </w:r>
            <w:r w:rsidRPr="00231569">
              <w:rPr>
                <w:rFonts w:cs="Arial"/>
                <w:u w:val="none"/>
              </w:rPr>
              <w:tab/>
              <w:t xml:space="preserve">Change of specification of Excipient </w:t>
            </w:r>
            <w:r w:rsidR="00B94BD1" w:rsidRPr="00231569">
              <w:rPr>
                <w:rFonts w:cs="Arial"/>
                <w:u w:val="none"/>
              </w:rPr>
              <w:t xml:space="preserve">or Drug Substance Starting Material </w:t>
            </w:r>
            <w:r w:rsidRPr="00231569">
              <w:rPr>
                <w:rFonts w:cs="Arial"/>
                <w:u w:val="none"/>
              </w:rPr>
              <w:t>to Comply with Latest Compendium</w:t>
            </w:r>
            <w:bookmarkEnd w:id="114"/>
            <w:r w:rsidRPr="00231569">
              <w:rPr>
                <w:rFonts w:cs="Arial"/>
                <w:b w:val="0"/>
              </w:rPr>
              <w:t xml:space="preserve"> </w:t>
            </w:r>
          </w:p>
        </w:tc>
      </w:tr>
      <w:tr w:rsidR="009669FB" w:rsidRPr="00231569" w14:paraId="6DC6ABC7" w14:textId="77777777" w:rsidTr="00FC69DD">
        <w:trPr>
          <w:jc w:val="center"/>
        </w:trPr>
        <w:tc>
          <w:tcPr>
            <w:tcW w:w="279" w:type="dxa"/>
            <w:tcBorders>
              <w:top w:val="single" w:sz="4" w:space="0" w:color="auto"/>
            </w:tcBorders>
          </w:tcPr>
          <w:p w14:paraId="752F707F" w14:textId="77777777" w:rsidR="009669FB" w:rsidRPr="00231569" w:rsidRDefault="009669FB" w:rsidP="00231569">
            <w:pPr>
              <w:spacing w:before="120" w:after="120" w:line="240" w:lineRule="auto"/>
              <w:rPr>
                <w:rFonts w:cs="Arial"/>
              </w:rPr>
            </w:pPr>
            <w:r w:rsidRPr="00231569">
              <w:rPr>
                <w:rFonts w:cs="Arial"/>
              </w:rPr>
              <w:t>C</w:t>
            </w:r>
          </w:p>
        </w:tc>
        <w:tc>
          <w:tcPr>
            <w:tcW w:w="8901" w:type="dxa"/>
            <w:tcBorders>
              <w:top w:val="single" w:sz="4" w:space="0" w:color="auto"/>
            </w:tcBorders>
          </w:tcPr>
          <w:p w14:paraId="37FB9E1D" w14:textId="4AA19458" w:rsidR="009669FB" w:rsidRPr="00231569" w:rsidRDefault="009669FB" w:rsidP="0006771B">
            <w:pPr>
              <w:pStyle w:val="ListParagraph"/>
              <w:numPr>
                <w:ilvl w:val="0"/>
                <w:numId w:val="188"/>
              </w:numPr>
              <w:spacing w:before="120" w:after="120" w:line="240" w:lineRule="auto"/>
              <w:ind w:left="391" w:hanging="357"/>
              <w:contextualSpacing w:val="0"/>
              <w:rPr>
                <w:rFonts w:ascii="Arial" w:hAnsi="Arial" w:cs="Arial"/>
              </w:rPr>
            </w:pPr>
            <w:r w:rsidRPr="00231569">
              <w:rPr>
                <w:rFonts w:ascii="Arial" w:hAnsi="Arial" w:cs="Arial"/>
              </w:rPr>
              <w:t>Applicable to compendial specifications only.</w:t>
            </w:r>
            <w:r w:rsidR="00EE255F" w:rsidRPr="00231569">
              <w:rPr>
                <w:rFonts w:ascii="Arial" w:hAnsi="Arial" w:cs="Arial"/>
              </w:rPr>
              <w:t xml:space="preserve"> All the tests in the specification need to correspond to the pharmacopoeia standard after the change, except any additional supplementary tests.</w:t>
            </w:r>
          </w:p>
          <w:p w14:paraId="4AEDA09E" w14:textId="77777777" w:rsidR="009669FB" w:rsidRPr="00231569" w:rsidRDefault="009669FB" w:rsidP="0006771B">
            <w:pPr>
              <w:pStyle w:val="ListParagraph"/>
              <w:numPr>
                <w:ilvl w:val="0"/>
                <w:numId w:val="188"/>
              </w:numPr>
              <w:spacing w:before="120" w:after="120" w:line="240" w:lineRule="auto"/>
              <w:ind w:left="391" w:hanging="357"/>
              <w:contextualSpacing w:val="0"/>
              <w:rPr>
                <w:rFonts w:ascii="Arial" w:hAnsi="Arial" w:cs="Arial"/>
              </w:rPr>
            </w:pPr>
            <w:r w:rsidRPr="00231569">
              <w:rPr>
                <w:rFonts w:ascii="Arial" w:hAnsi="Arial" w:cs="Arial"/>
              </w:rPr>
              <w:t>Change is made to comply with an update of the relevant monograph of the compendium or from one recognised pharmacopoeia to another.</w:t>
            </w:r>
          </w:p>
          <w:p w14:paraId="05C1903A" w14:textId="781115A7" w:rsidR="009669FB" w:rsidRPr="00231569" w:rsidRDefault="009669FB" w:rsidP="0006771B">
            <w:pPr>
              <w:pStyle w:val="ListParagraph"/>
              <w:numPr>
                <w:ilvl w:val="0"/>
                <w:numId w:val="188"/>
              </w:numPr>
              <w:spacing w:before="120" w:after="120" w:line="240" w:lineRule="auto"/>
              <w:ind w:left="391" w:hanging="357"/>
              <w:contextualSpacing w:val="0"/>
              <w:rPr>
                <w:rFonts w:ascii="Arial" w:hAnsi="Arial" w:cs="Arial"/>
              </w:rPr>
            </w:pPr>
            <w:r w:rsidRPr="00231569">
              <w:rPr>
                <w:rFonts w:ascii="Arial" w:hAnsi="Arial" w:cs="Arial"/>
              </w:rPr>
              <w:t>Pharmacopoeia recognised by HSA: United States Pharmacopeia, European Pharmacopoeia, British Pharmacopoeia and Japanese Pharmacopoeia.</w:t>
            </w:r>
          </w:p>
        </w:tc>
      </w:tr>
      <w:tr w:rsidR="009669FB" w:rsidRPr="00231569" w14:paraId="7D19BF6A" w14:textId="77777777" w:rsidTr="00FC69DD">
        <w:trPr>
          <w:jc w:val="center"/>
        </w:trPr>
        <w:tc>
          <w:tcPr>
            <w:tcW w:w="279" w:type="dxa"/>
            <w:tcBorders>
              <w:bottom w:val="single" w:sz="4" w:space="0" w:color="auto"/>
            </w:tcBorders>
          </w:tcPr>
          <w:p w14:paraId="79B8DFA9" w14:textId="77777777" w:rsidR="009669FB" w:rsidRPr="00231569" w:rsidRDefault="009669FB" w:rsidP="00231569">
            <w:pPr>
              <w:spacing w:before="120" w:after="120" w:line="240" w:lineRule="auto"/>
              <w:rPr>
                <w:rFonts w:cs="Arial"/>
              </w:rPr>
            </w:pPr>
            <w:r w:rsidRPr="00231569">
              <w:rPr>
                <w:rFonts w:cs="Arial"/>
              </w:rPr>
              <w:lastRenderedPageBreak/>
              <w:t>D</w:t>
            </w:r>
          </w:p>
        </w:tc>
        <w:tc>
          <w:tcPr>
            <w:tcW w:w="8901" w:type="dxa"/>
            <w:tcBorders>
              <w:bottom w:val="single" w:sz="4" w:space="0" w:color="auto"/>
            </w:tcBorders>
          </w:tcPr>
          <w:p w14:paraId="446945AA" w14:textId="7F3972F3" w:rsidR="009669FB" w:rsidRPr="00231569" w:rsidRDefault="002A0638" w:rsidP="0006771B">
            <w:pPr>
              <w:pStyle w:val="ListParagraph"/>
              <w:numPr>
                <w:ilvl w:val="0"/>
                <w:numId w:val="189"/>
              </w:numPr>
              <w:spacing w:before="120" w:after="120" w:line="240" w:lineRule="auto"/>
              <w:ind w:left="391" w:hanging="357"/>
              <w:contextualSpacing w:val="0"/>
              <w:rPr>
                <w:rFonts w:ascii="Arial" w:hAnsi="Arial" w:cs="Arial"/>
              </w:rPr>
            </w:pPr>
            <w:r w:rsidRPr="00231569">
              <w:rPr>
                <w:rFonts w:ascii="Arial" w:hAnsi="Arial" w:cs="Arial"/>
              </w:rPr>
              <w:t>Revised</w:t>
            </w:r>
            <w:r w:rsidR="00B94BD1" w:rsidRPr="00231569">
              <w:rPr>
                <w:rFonts w:ascii="Arial" w:hAnsi="Arial" w:cs="Arial"/>
              </w:rPr>
              <w:t xml:space="preserve"> </w:t>
            </w:r>
            <w:r w:rsidR="009669FB" w:rsidRPr="00231569">
              <w:rPr>
                <w:rFonts w:ascii="Arial" w:hAnsi="Arial" w:cs="Arial"/>
              </w:rPr>
              <w:t>specification</w:t>
            </w:r>
            <w:r w:rsidRPr="00231569">
              <w:rPr>
                <w:rFonts w:ascii="Arial" w:hAnsi="Arial" w:cs="Arial"/>
              </w:rPr>
              <w:t xml:space="preserve"> of the excipient or drug substance starting material</w:t>
            </w:r>
            <w:r w:rsidR="009669FB" w:rsidRPr="00231569">
              <w:rPr>
                <w:rFonts w:ascii="Arial" w:hAnsi="Arial" w:cs="Arial"/>
              </w:rPr>
              <w:t>.</w:t>
            </w:r>
          </w:p>
          <w:p w14:paraId="15A25A8F" w14:textId="2943A180" w:rsidR="009669FB" w:rsidRPr="00231569" w:rsidRDefault="002A0638" w:rsidP="0006771B">
            <w:pPr>
              <w:pStyle w:val="ListParagraph"/>
              <w:numPr>
                <w:ilvl w:val="0"/>
                <w:numId w:val="189"/>
              </w:numPr>
              <w:spacing w:before="120" w:after="120" w:line="240" w:lineRule="auto"/>
              <w:ind w:left="391" w:hanging="357"/>
              <w:contextualSpacing w:val="0"/>
              <w:rPr>
                <w:rFonts w:ascii="Arial" w:hAnsi="Arial" w:cs="Arial"/>
              </w:rPr>
            </w:pPr>
            <w:r w:rsidRPr="00231569">
              <w:rPr>
                <w:rFonts w:ascii="Arial" w:hAnsi="Arial" w:cs="Arial"/>
              </w:rPr>
              <w:t>Comparative tabulated format</w:t>
            </w:r>
            <w:r w:rsidR="009669FB" w:rsidRPr="00231569">
              <w:rPr>
                <w:rFonts w:ascii="Arial" w:hAnsi="Arial" w:cs="Arial"/>
              </w:rPr>
              <w:t xml:space="preserve"> of the approved and proposed specification</w:t>
            </w:r>
            <w:r w:rsidRPr="00231569">
              <w:rPr>
                <w:rFonts w:ascii="Arial" w:hAnsi="Arial" w:cs="Arial"/>
              </w:rPr>
              <w:t xml:space="preserve"> of excipient or drug substance starting material</w:t>
            </w:r>
            <w:r w:rsidR="009669FB" w:rsidRPr="00231569">
              <w:rPr>
                <w:rFonts w:ascii="Arial" w:hAnsi="Arial" w:cs="Arial"/>
              </w:rPr>
              <w:t xml:space="preserve"> with changes highlighted.</w:t>
            </w:r>
          </w:p>
          <w:p w14:paraId="57E4305B" w14:textId="09697977" w:rsidR="0007490F" w:rsidRPr="00231569" w:rsidRDefault="0007490F" w:rsidP="0006771B">
            <w:pPr>
              <w:numPr>
                <w:ilvl w:val="0"/>
                <w:numId w:val="189"/>
              </w:numPr>
              <w:spacing w:before="120" w:after="120" w:line="240" w:lineRule="auto"/>
              <w:ind w:left="391" w:hanging="357"/>
              <w:rPr>
                <w:rFonts w:cs="Arial"/>
              </w:rPr>
            </w:pPr>
            <w:r w:rsidRPr="00231569">
              <w:rPr>
                <w:rFonts w:cs="Arial"/>
              </w:rPr>
              <w:t>Certificate of analysis or batch analysis of the excipient</w:t>
            </w:r>
            <w:r w:rsidR="00A54BA0">
              <w:rPr>
                <w:rFonts w:cs="Arial"/>
              </w:rPr>
              <w:t xml:space="preserve"> or starting material </w:t>
            </w:r>
            <w:r w:rsidRPr="00231569">
              <w:rPr>
                <w:rFonts w:cs="Arial"/>
              </w:rPr>
              <w:t>for all tests in the new specification of at least two batches.</w:t>
            </w:r>
          </w:p>
          <w:p w14:paraId="08E610A8" w14:textId="7084E4BA" w:rsidR="009669FB" w:rsidRPr="00231569" w:rsidRDefault="00B07117" w:rsidP="0006771B">
            <w:pPr>
              <w:pStyle w:val="ListParagraph"/>
              <w:numPr>
                <w:ilvl w:val="0"/>
                <w:numId w:val="189"/>
              </w:numPr>
              <w:spacing w:before="120" w:after="120" w:line="240" w:lineRule="auto"/>
              <w:ind w:left="391" w:hanging="357"/>
              <w:contextualSpacing w:val="0"/>
              <w:rPr>
                <w:rFonts w:ascii="Arial" w:hAnsi="Arial" w:cs="Arial"/>
              </w:rPr>
            </w:pPr>
            <w:r w:rsidRPr="00231569">
              <w:rPr>
                <w:rFonts w:ascii="Arial" w:hAnsi="Arial" w:cs="Arial"/>
              </w:rPr>
              <w:t>A</w:t>
            </w:r>
            <w:r w:rsidR="009669FB" w:rsidRPr="00231569">
              <w:rPr>
                <w:rFonts w:ascii="Arial" w:hAnsi="Arial" w:cs="Arial"/>
              </w:rPr>
              <w:t xml:space="preserve"> declaration that the change has no impact on the manufacturing process and quality of the drug produc</w:t>
            </w:r>
            <w:r w:rsidR="00B94BD1" w:rsidRPr="00231569">
              <w:rPr>
                <w:rFonts w:ascii="Arial" w:hAnsi="Arial" w:cs="Arial"/>
              </w:rPr>
              <w:t xml:space="preserve">t or drug substance. </w:t>
            </w:r>
          </w:p>
        </w:tc>
      </w:tr>
    </w:tbl>
    <w:p w14:paraId="255F2708" w14:textId="77777777" w:rsidR="009669FB" w:rsidRPr="00231569" w:rsidRDefault="009669FB"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BF2867" w:rsidRPr="00231569" w14:paraId="24A446B9" w14:textId="77777777" w:rsidTr="00FC69DD">
        <w:trPr>
          <w:jc w:val="center"/>
        </w:trPr>
        <w:tc>
          <w:tcPr>
            <w:tcW w:w="9180" w:type="dxa"/>
            <w:gridSpan w:val="2"/>
            <w:tcBorders>
              <w:top w:val="thinThickThinSmallGap" w:sz="24" w:space="0" w:color="auto"/>
            </w:tcBorders>
          </w:tcPr>
          <w:p w14:paraId="388014A1" w14:textId="7CEABE4A" w:rsidR="00BF2867" w:rsidRPr="00231569" w:rsidRDefault="008372C9" w:rsidP="00231569">
            <w:pPr>
              <w:pStyle w:val="Heading2"/>
              <w:numPr>
                <w:ilvl w:val="0"/>
                <w:numId w:val="0"/>
              </w:numPr>
              <w:spacing w:line="240" w:lineRule="auto"/>
              <w:ind w:left="576" w:hanging="576"/>
              <w:rPr>
                <w:rFonts w:cs="Arial"/>
                <w:color w:val="FF0000"/>
              </w:rPr>
            </w:pPr>
            <w:bookmarkStart w:id="115" w:name="_Toc360720112"/>
            <w:bookmarkStart w:id="116" w:name="_Toc376185506"/>
            <w:bookmarkStart w:id="117" w:name="_Toc534897286"/>
            <w:bookmarkStart w:id="118" w:name="_Toc77146414"/>
            <w:bookmarkStart w:id="119" w:name="_Toc172796005"/>
            <w:bookmarkStart w:id="120" w:name="MiV_PA23" w:colFirst="1" w:colLast="1"/>
            <w:r w:rsidRPr="00231569">
              <w:rPr>
                <w:rFonts w:cs="Arial"/>
                <w:u w:val="none"/>
              </w:rPr>
              <w:t>D26</w:t>
            </w:r>
            <w:r w:rsidR="00BF2867" w:rsidRPr="00231569">
              <w:rPr>
                <w:rFonts w:cs="Arial"/>
                <w:u w:val="none"/>
              </w:rPr>
              <w:tab/>
              <w:t>Change in Source of Empty Hard Capsule</w:t>
            </w:r>
            <w:bookmarkEnd w:id="115"/>
            <w:bookmarkEnd w:id="116"/>
            <w:bookmarkEnd w:id="117"/>
            <w:bookmarkEnd w:id="118"/>
            <w:bookmarkEnd w:id="119"/>
            <w:r w:rsidR="00BF2867" w:rsidRPr="00231569">
              <w:rPr>
                <w:rFonts w:cs="Arial"/>
              </w:rPr>
              <w:t xml:space="preserve"> </w:t>
            </w:r>
          </w:p>
        </w:tc>
      </w:tr>
      <w:bookmarkEnd w:id="120"/>
      <w:tr w:rsidR="00BF2867" w:rsidRPr="00231569" w14:paraId="5D396FBF" w14:textId="77777777" w:rsidTr="00FC69DD">
        <w:trPr>
          <w:jc w:val="center"/>
        </w:trPr>
        <w:tc>
          <w:tcPr>
            <w:tcW w:w="279" w:type="dxa"/>
            <w:tcBorders>
              <w:bottom w:val="single" w:sz="4" w:space="0" w:color="auto"/>
            </w:tcBorders>
          </w:tcPr>
          <w:p w14:paraId="4D39DFB4" w14:textId="77777777" w:rsidR="00BF2867" w:rsidRPr="00231569" w:rsidRDefault="00BF2867" w:rsidP="00231569">
            <w:pPr>
              <w:spacing w:before="120" w:after="120" w:line="240" w:lineRule="auto"/>
              <w:rPr>
                <w:rFonts w:cs="Arial"/>
              </w:rPr>
            </w:pPr>
            <w:r w:rsidRPr="00231569">
              <w:rPr>
                <w:rFonts w:cs="Arial"/>
              </w:rPr>
              <w:t>C</w:t>
            </w:r>
          </w:p>
        </w:tc>
        <w:tc>
          <w:tcPr>
            <w:tcW w:w="8901" w:type="dxa"/>
            <w:tcBorders>
              <w:bottom w:val="single" w:sz="4" w:space="0" w:color="auto"/>
            </w:tcBorders>
          </w:tcPr>
          <w:p w14:paraId="4047D495" w14:textId="45FD846B" w:rsidR="00BF2867" w:rsidRPr="00231569" w:rsidRDefault="00BF2867" w:rsidP="0006771B">
            <w:pPr>
              <w:pStyle w:val="ListParagraph"/>
              <w:numPr>
                <w:ilvl w:val="0"/>
                <w:numId w:val="98"/>
              </w:numPr>
              <w:spacing w:before="120" w:after="120" w:line="240" w:lineRule="auto"/>
              <w:ind w:left="391" w:hanging="357"/>
              <w:contextualSpacing w:val="0"/>
              <w:rPr>
                <w:rFonts w:ascii="Arial" w:hAnsi="Arial" w:cs="Arial"/>
              </w:rPr>
            </w:pPr>
            <w:r w:rsidRPr="00231569">
              <w:rPr>
                <w:rFonts w:ascii="Arial" w:hAnsi="Arial" w:cs="Arial"/>
              </w:rPr>
              <w:t>From TSE-risk material to vegetable-sourced or synthetic capsule</w:t>
            </w:r>
            <w:r w:rsidR="00CA0FB4" w:rsidRPr="00231569">
              <w:rPr>
                <w:rFonts w:ascii="Arial" w:hAnsi="Arial" w:cs="Arial"/>
              </w:rPr>
              <w:t>. For change of vegetable-sourced or synthetic to TSE-risk material capsule, please refer to MIV-2 C2</w:t>
            </w:r>
            <w:r w:rsidR="00A93AEB" w:rsidRPr="00231569">
              <w:rPr>
                <w:rFonts w:ascii="Arial" w:hAnsi="Arial" w:cs="Arial"/>
              </w:rPr>
              <w:t>0</w:t>
            </w:r>
            <w:r w:rsidR="00CA0FB4" w:rsidRPr="00231569">
              <w:rPr>
                <w:rFonts w:ascii="Arial" w:hAnsi="Arial" w:cs="Arial"/>
              </w:rPr>
              <w:t>.</w:t>
            </w:r>
          </w:p>
          <w:p w14:paraId="79326B4C" w14:textId="77777777" w:rsidR="00CA0FB4" w:rsidRPr="00231569" w:rsidRDefault="00CA0FB4" w:rsidP="0006771B">
            <w:pPr>
              <w:pStyle w:val="ListParagraph"/>
              <w:numPr>
                <w:ilvl w:val="0"/>
                <w:numId w:val="98"/>
              </w:numPr>
              <w:spacing w:before="120" w:after="120" w:line="240" w:lineRule="auto"/>
              <w:ind w:left="391" w:hanging="357"/>
              <w:contextualSpacing w:val="0"/>
              <w:rPr>
                <w:rFonts w:ascii="Arial" w:hAnsi="Arial" w:cs="Arial"/>
              </w:rPr>
            </w:pPr>
            <w:r w:rsidRPr="00231569">
              <w:rPr>
                <w:rFonts w:ascii="Arial" w:hAnsi="Arial" w:cs="Arial"/>
              </w:rPr>
              <w:t>Not applicable to a change from a hard capsule to a soft gel.</w:t>
            </w:r>
          </w:p>
          <w:p w14:paraId="1EB329F4" w14:textId="77777777" w:rsidR="00BF2867" w:rsidRPr="00231569" w:rsidRDefault="00BF2867" w:rsidP="0006771B">
            <w:pPr>
              <w:pStyle w:val="ListParagraph"/>
              <w:numPr>
                <w:ilvl w:val="0"/>
                <w:numId w:val="98"/>
              </w:numPr>
              <w:spacing w:before="120" w:after="120" w:line="240" w:lineRule="auto"/>
              <w:ind w:left="391" w:hanging="357"/>
              <w:contextualSpacing w:val="0"/>
              <w:rPr>
                <w:rFonts w:ascii="Arial" w:hAnsi="Arial" w:cs="Arial"/>
              </w:rPr>
            </w:pPr>
            <w:r w:rsidRPr="00231569">
              <w:rPr>
                <w:rFonts w:ascii="Arial" w:hAnsi="Arial" w:cs="Arial"/>
              </w:rPr>
              <w:t>The formulation and manufacturing process of the drug product remain unchanged.</w:t>
            </w:r>
          </w:p>
          <w:p w14:paraId="45049E4B" w14:textId="77777777" w:rsidR="00BF2867" w:rsidRPr="00231569" w:rsidRDefault="00BF2867" w:rsidP="0006771B">
            <w:pPr>
              <w:pStyle w:val="ListParagraph"/>
              <w:numPr>
                <w:ilvl w:val="0"/>
                <w:numId w:val="98"/>
              </w:numPr>
              <w:spacing w:before="120" w:after="120" w:line="240" w:lineRule="auto"/>
              <w:ind w:left="391" w:hanging="357"/>
              <w:contextualSpacing w:val="0"/>
              <w:rPr>
                <w:rFonts w:ascii="Arial" w:hAnsi="Arial" w:cs="Arial"/>
              </w:rPr>
            </w:pPr>
            <w:r w:rsidRPr="00231569">
              <w:rPr>
                <w:rFonts w:ascii="Arial" w:hAnsi="Arial" w:cs="Arial"/>
              </w:rPr>
              <w:t xml:space="preserve">The specifications of excipients and specifications of the release and shelf-life of drug product remain unchanged. </w:t>
            </w:r>
          </w:p>
        </w:tc>
      </w:tr>
      <w:tr w:rsidR="00BF2867" w:rsidRPr="00231569" w14:paraId="026446AB" w14:textId="77777777" w:rsidTr="00FC69DD">
        <w:trPr>
          <w:trHeight w:val="602"/>
          <w:jc w:val="center"/>
        </w:trPr>
        <w:tc>
          <w:tcPr>
            <w:tcW w:w="279" w:type="dxa"/>
          </w:tcPr>
          <w:p w14:paraId="7F80DDAE" w14:textId="77777777" w:rsidR="00BF2867" w:rsidRPr="00231569" w:rsidRDefault="00BF2867" w:rsidP="00231569">
            <w:pPr>
              <w:spacing w:before="120" w:after="120" w:line="240" w:lineRule="auto"/>
              <w:rPr>
                <w:rFonts w:cs="Arial"/>
              </w:rPr>
            </w:pPr>
            <w:r w:rsidRPr="00231569">
              <w:rPr>
                <w:rFonts w:cs="Arial"/>
              </w:rPr>
              <w:t>D</w:t>
            </w:r>
          </w:p>
        </w:tc>
        <w:tc>
          <w:tcPr>
            <w:tcW w:w="8901" w:type="dxa"/>
          </w:tcPr>
          <w:p w14:paraId="0DC5609D" w14:textId="7C714CCF" w:rsidR="00BF2867" w:rsidRPr="00231569" w:rsidRDefault="00BF2867" w:rsidP="0006771B">
            <w:pPr>
              <w:pStyle w:val="ListParagraph"/>
              <w:numPr>
                <w:ilvl w:val="0"/>
                <w:numId w:val="52"/>
              </w:numPr>
              <w:tabs>
                <w:tab w:val="clear" w:pos="720"/>
              </w:tabs>
              <w:spacing w:before="120" w:after="120" w:line="240" w:lineRule="auto"/>
              <w:ind w:left="391" w:hanging="357"/>
              <w:contextualSpacing w:val="0"/>
              <w:rPr>
                <w:rFonts w:ascii="Arial" w:hAnsi="Arial" w:cs="Arial"/>
              </w:rPr>
            </w:pPr>
            <w:r w:rsidRPr="00231569">
              <w:rPr>
                <w:rFonts w:ascii="Arial" w:hAnsi="Arial" w:cs="Arial"/>
              </w:rPr>
              <w:t>A letter of declaration from the manufacturer or the product registrant of the material that it is purely of vegetable</w:t>
            </w:r>
            <w:r w:rsidR="00CA0FB4" w:rsidRPr="00231569">
              <w:rPr>
                <w:rFonts w:ascii="Arial" w:hAnsi="Arial" w:cs="Arial"/>
              </w:rPr>
              <w:t xml:space="preserve"> </w:t>
            </w:r>
            <w:r w:rsidRPr="00231569">
              <w:rPr>
                <w:rFonts w:ascii="Arial" w:hAnsi="Arial" w:cs="Arial"/>
              </w:rPr>
              <w:t>or synthetic origin.</w:t>
            </w:r>
          </w:p>
          <w:p w14:paraId="68181903" w14:textId="77777777" w:rsidR="00BF2867" w:rsidRPr="00231569" w:rsidRDefault="00BF2867" w:rsidP="0006771B">
            <w:pPr>
              <w:pStyle w:val="ListParagraph"/>
              <w:numPr>
                <w:ilvl w:val="0"/>
                <w:numId w:val="52"/>
              </w:numPr>
              <w:tabs>
                <w:tab w:val="clear" w:pos="720"/>
              </w:tabs>
              <w:spacing w:before="120" w:after="120" w:line="240" w:lineRule="auto"/>
              <w:ind w:left="391" w:hanging="357"/>
              <w:contextualSpacing w:val="0"/>
              <w:rPr>
                <w:rFonts w:ascii="Arial" w:hAnsi="Arial" w:cs="Arial"/>
              </w:rPr>
            </w:pPr>
            <w:r w:rsidRPr="00231569">
              <w:rPr>
                <w:rFonts w:ascii="Arial" w:hAnsi="Arial" w:cs="Arial"/>
              </w:rPr>
              <w:t>Technical specifications and composition of the empty hard capsule of the proposed source.</w:t>
            </w:r>
          </w:p>
          <w:p w14:paraId="7F8467D8" w14:textId="77777777" w:rsidR="00BF2867" w:rsidRPr="00231569" w:rsidRDefault="00BF2867" w:rsidP="0006771B">
            <w:pPr>
              <w:pStyle w:val="ListParagraph"/>
              <w:numPr>
                <w:ilvl w:val="0"/>
                <w:numId w:val="52"/>
              </w:numPr>
              <w:tabs>
                <w:tab w:val="clear" w:pos="720"/>
              </w:tabs>
              <w:spacing w:before="120" w:after="120" w:line="240" w:lineRule="auto"/>
              <w:ind w:left="391" w:hanging="357"/>
              <w:contextualSpacing w:val="0"/>
              <w:rPr>
                <w:rFonts w:ascii="Arial" w:hAnsi="Arial" w:cs="Arial"/>
              </w:rPr>
            </w:pPr>
            <w:r w:rsidRPr="00231569">
              <w:rPr>
                <w:rFonts w:ascii="Arial" w:hAnsi="Arial" w:cs="Arial"/>
              </w:rPr>
              <w:t>Certificates of analysis of the empty hard capsule of the proposed source.</w:t>
            </w:r>
          </w:p>
          <w:p w14:paraId="31470794" w14:textId="77777777" w:rsidR="00BF2867" w:rsidRPr="00231569" w:rsidRDefault="00BF2867" w:rsidP="0006771B">
            <w:pPr>
              <w:pStyle w:val="ListParagraph"/>
              <w:numPr>
                <w:ilvl w:val="0"/>
                <w:numId w:val="52"/>
              </w:numPr>
              <w:tabs>
                <w:tab w:val="clear" w:pos="720"/>
              </w:tabs>
              <w:spacing w:before="120" w:after="120" w:line="240" w:lineRule="auto"/>
              <w:ind w:left="391" w:hanging="357"/>
              <w:contextualSpacing w:val="0"/>
              <w:rPr>
                <w:rFonts w:ascii="Arial" w:hAnsi="Arial" w:cs="Arial"/>
              </w:rPr>
            </w:pPr>
            <w:r w:rsidRPr="00231569">
              <w:rPr>
                <w:rFonts w:ascii="Arial" w:hAnsi="Arial" w:cs="Arial"/>
              </w:rPr>
              <w:t>Comparative dissolution profile data of one batch representative of pilot/production batch of the drug product using the hard capsule between the two sources (where applicable) as per US FDA SUPAC IR or MR guidelines.</w:t>
            </w:r>
          </w:p>
          <w:p w14:paraId="0CFA88F1" w14:textId="77777777" w:rsidR="00BF2867" w:rsidRPr="00231569" w:rsidRDefault="00BF2867" w:rsidP="0006771B">
            <w:pPr>
              <w:pStyle w:val="ListParagraph"/>
              <w:numPr>
                <w:ilvl w:val="0"/>
                <w:numId w:val="52"/>
              </w:numPr>
              <w:tabs>
                <w:tab w:val="clear" w:pos="720"/>
              </w:tabs>
              <w:spacing w:before="120" w:after="120" w:line="240" w:lineRule="auto"/>
              <w:ind w:left="391" w:hanging="357"/>
              <w:contextualSpacing w:val="0"/>
              <w:rPr>
                <w:rFonts w:ascii="Arial" w:hAnsi="Arial" w:cs="Arial"/>
              </w:rPr>
            </w:pPr>
            <w:r w:rsidRPr="00231569">
              <w:rPr>
                <w:rFonts w:ascii="Arial" w:hAnsi="Arial" w:cs="Arial"/>
                <w:lang w:val="en-GB"/>
              </w:rPr>
              <w:t xml:space="preserve">A commitment letter to conduct relevant </w:t>
            </w:r>
            <w:r w:rsidRPr="00231569">
              <w:rPr>
                <w:rFonts w:ascii="Arial" w:hAnsi="Arial" w:cs="Arial"/>
              </w:rPr>
              <w:t xml:space="preserve">stability studies of the drug product in accordance with the </w:t>
            </w:r>
            <w:r w:rsidRPr="00231569">
              <w:rPr>
                <w:rFonts w:ascii="Arial" w:hAnsi="Arial" w:cs="Arial"/>
                <w:i/>
              </w:rPr>
              <w:t>ASEAN Guideline on Stability Study of Drug Product</w:t>
            </w:r>
            <w:r w:rsidRPr="00231569">
              <w:rPr>
                <w:rFonts w:ascii="Arial" w:hAnsi="Arial" w:cs="Arial"/>
              </w:rPr>
              <w:t xml:space="preserve"> to support the approved shelf life. </w:t>
            </w:r>
            <w:r w:rsidRPr="00231569">
              <w:rPr>
                <w:rFonts w:ascii="Arial" w:hAnsi="Arial" w:cs="Arial"/>
                <w:lang w:val="en-US"/>
              </w:rPr>
              <w:t xml:space="preserve">The product registrant shall report to the Health Sciences Authority of any out-of-specification result (with proposed action). </w:t>
            </w:r>
            <w:r w:rsidRPr="00231569">
              <w:rPr>
                <w:rFonts w:ascii="Arial" w:hAnsi="Arial" w:cs="Arial"/>
                <w:iCs/>
              </w:rPr>
              <w:t>Submission of the data in the form of a finalised report is not required but the data shall be provided to the Health Sciences Authority upon request.</w:t>
            </w:r>
          </w:p>
        </w:tc>
      </w:tr>
    </w:tbl>
    <w:p w14:paraId="4F624DC3" w14:textId="602B2954" w:rsidR="00E761A8" w:rsidRPr="00231569" w:rsidRDefault="00E761A8" w:rsidP="00231569">
      <w:pPr>
        <w:spacing w:before="120" w:after="120" w:line="240" w:lineRule="auto"/>
        <w:rPr>
          <w:rFonts w:cs="Arial"/>
          <w:b/>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E761A8" w:rsidRPr="00231569" w14:paraId="14516B8E"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tcPr>
          <w:p w14:paraId="2E65D963" w14:textId="655F7029" w:rsidR="00E761A8" w:rsidRPr="00231569" w:rsidRDefault="008372C9" w:rsidP="00231569">
            <w:pPr>
              <w:pStyle w:val="Heading2"/>
              <w:numPr>
                <w:ilvl w:val="0"/>
                <w:numId w:val="0"/>
              </w:numPr>
              <w:spacing w:line="240" w:lineRule="auto"/>
              <w:ind w:left="576" w:hanging="576"/>
              <w:rPr>
                <w:rFonts w:cs="Arial"/>
              </w:rPr>
            </w:pPr>
            <w:bookmarkStart w:id="121" w:name="_Toc360720120"/>
            <w:bookmarkStart w:id="122" w:name="_Toc376185514"/>
            <w:bookmarkStart w:id="123" w:name="_Toc534897295"/>
            <w:bookmarkStart w:id="124" w:name="_Toc77146423"/>
            <w:bookmarkStart w:id="125" w:name="_Toc172796006"/>
            <w:bookmarkStart w:id="126" w:name="MiV_PA31" w:colFirst="1" w:colLast="1"/>
            <w:r w:rsidRPr="00231569">
              <w:rPr>
                <w:rFonts w:cs="Arial"/>
                <w:u w:val="none"/>
              </w:rPr>
              <w:t>D27</w:t>
            </w:r>
            <w:r w:rsidR="00E761A8" w:rsidRPr="00231569">
              <w:rPr>
                <w:rFonts w:cs="Arial"/>
                <w:u w:val="none"/>
              </w:rPr>
              <w:tab/>
              <w:t xml:space="preserve">Change </w:t>
            </w:r>
            <w:r w:rsidR="00CE54A4">
              <w:rPr>
                <w:rFonts w:cs="Arial"/>
                <w:u w:val="none"/>
              </w:rPr>
              <w:t xml:space="preserve">or Addition </w:t>
            </w:r>
            <w:r w:rsidR="00E761A8" w:rsidRPr="00231569">
              <w:rPr>
                <w:rFonts w:cs="Arial"/>
                <w:u w:val="none"/>
              </w:rPr>
              <w:t xml:space="preserve">of Pack Size </w:t>
            </w:r>
            <w:r w:rsidR="00A86B0C">
              <w:rPr>
                <w:rFonts w:cs="Arial"/>
                <w:u w:val="none"/>
              </w:rPr>
              <w:t>for</w:t>
            </w:r>
            <w:r w:rsidR="00E761A8" w:rsidRPr="00231569">
              <w:rPr>
                <w:rFonts w:cs="Arial"/>
                <w:u w:val="none"/>
              </w:rPr>
              <w:t xml:space="preserve"> Drug Product</w:t>
            </w:r>
            <w:bookmarkEnd w:id="121"/>
            <w:bookmarkEnd w:id="122"/>
            <w:bookmarkEnd w:id="123"/>
            <w:bookmarkEnd w:id="124"/>
            <w:bookmarkEnd w:id="125"/>
            <w:r w:rsidR="00E761A8" w:rsidRPr="00231569">
              <w:rPr>
                <w:rFonts w:cs="Arial"/>
              </w:rPr>
              <w:t xml:space="preserve"> </w:t>
            </w:r>
          </w:p>
        </w:tc>
      </w:tr>
      <w:bookmarkEnd w:id="126"/>
      <w:tr w:rsidR="00E761A8" w:rsidRPr="00231569" w14:paraId="4DC11C3F" w14:textId="77777777" w:rsidTr="00FC69DD">
        <w:trPr>
          <w:jc w:val="center"/>
        </w:trPr>
        <w:tc>
          <w:tcPr>
            <w:tcW w:w="375" w:type="dxa"/>
            <w:tcBorders>
              <w:top w:val="single" w:sz="4" w:space="0" w:color="auto"/>
              <w:left w:val="single" w:sz="4" w:space="0" w:color="auto"/>
              <w:bottom w:val="single" w:sz="4" w:space="0" w:color="auto"/>
              <w:right w:val="single" w:sz="4" w:space="0" w:color="auto"/>
            </w:tcBorders>
          </w:tcPr>
          <w:p w14:paraId="1297F018" w14:textId="77777777" w:rsidR="00E761A8" w:rsidRPr="00231569" w:rsidRDefault="00E761A8" w:rsidP="00231569">
            <w:pPr>
              <w:spacing w:before="120" w:after="120" w:line="240" w:lineRule="auto"/>
              <w:rPr>
                <w:rFonts w:cs="Arial"/>
              </w:rPr>
            </w:pPr>
            <w:r w:rsidRPr="00231569">
              <w:rPr>
                <w:rFonts w:cs="Arial"/>
              </w:rPr>
              <w:t>C</w:t>
            </w:r>
          </w:p>
        </w:tc>
        <w:tc>
          <w:tcPr>
            <w:tcW w:w="8805" w:type="dxa"/>
            <w:tcBorders>
              <w:top w:val="single" w:sz="4" w:space="0" w:color="auto"/>
              <w:left w:val="single" w:sz="4" w:space="0" w:color="auto"/>
              <w:bottom w:val="single" w:sz="4" w:space="0" w:color="auto"/>
              <w:right w:val="single" w:sz="4" w:space="0" w:color="auto"/>
            </w:tcBorders>
          </w:tcPr>
          <w:p w14:paraId="1C5AF7FB" w14:textId="669FE930" w:rsidR="00A86B0C" w:rsidRPr="00542981" w:rsidRDefault="00A86B0C" w:rsidP="00A86B0C">
            <w:pPr>
              <w:numPr>
                <w:ilvl w:val="0"/>
                <w:numId w:val="107"/>
              </w:numPr>
              <w:spacing w:before="120" w:after="120" w:line="240" w:lineRule="auto"/>
              <w:ind w:left="391" w:hanging="357"/>
              <w:rPr>
                <w:rFonts w:cs="Arial"/>
              </w:rPr>
            </w:pPr>
            <w:r w:rsidRPr="00542981">
              <w:rPr>
                <w:rFonts w:cs="Arial"/>
              </w:rPr>
              <w:t>For change or addition of pack size involving the following:</w:t>
            </w:r>
          </w:p>
          <w:p w14:paraId="16F72531" w14:textId="188A7B74" w:rsidR="00A86B0C" w:rsidRPr="00542981" w:rsidRDefault="00A86B0C" w:rsidP="00A86B0C">
            <w:pPr>
              <w:numPr>
                <w:ilvl w:val="1"/>
                <w:numId w:val="107"/>
              </w:numPr>
              <w:spacing w:before="120" w:after="120" w:line="240" w:lineRule="auto"/>
              <w:ind w:left="714" w:hanging="357"/>
              <w:rPr>
                <w:rFonts w:cs="Arial"/>
              </w:rPr>
            </w:pPr>
            <w:r w:rsidRPr="00542981">
              <w:rPr>
                <w:rFonts w:cs="Arial"/>
              </w:rPr>
              <w:t>Number of blister strips in a pack, where the number of tablets/capsules per blister strip remains unchanged</w:t>
            </w:r>
          </w:p>
          <w:p w14:paraId="39E59A55" w14:textId="687EFAC6" w:rsidR="00A86B0C" w:rsidRPr="00542981" w:rsidRDefault="00A86B0C" w:rsidP="00A86B0C">
            <w:pPr>
              <w:numPr>
                <w:ilvl w:val="1"/>
                <w:numId w:val="107"/>
              </w:numPr>
              <w:spacing w:before="120" w:after="120" w:line="240" w:lineRule="auto"/>
              <w:ind w:left="714" w:hanging="357"/>
              <w:rPr>
                <w:rFonts w:cs="Arial"/>
              </w:rPr>
            </w:pPr>
            <w:r w:rsidRPr="00542981">
              <w:rPr>
                <w:rFonts w:cs="Arial"/>
              </w:rPr>
              <w:t>Number of containers in a pack (e.g., vials, ampoules) where the content per container (e.g., fill volume/weight) remains unchanged</w:t>
            </w:r>
          </w:p>
          <w:p w14:paraId="61B7A479" w14:textId="77777777" w:rsidR="00A86B0C" w:rsidRPr="004F2EAB" w:rsidRDefault="00A86B0C" w:rsidP="00FC69DD">
            <w:pPr>
              <w:pStyle w:val="ListParagraph"/>
              <w:spacing w:before="120" w:after="120" w:line="240" w:lineRule="auto"/>
              <w:ind w:left="391"/>
              <w:contextualSpacing w:val="0"/>
              <w:rPr>
                <w:rFonts w:cs="Arial"/>
              </w:rPr>
            </w:pPr>
            <w:r w:rsidRPr="00FC69DD">
              <w:rPr>
                <w:rFonts w:ascii="Arial" w:hAnsi="Arial" w:cs="Arial"/>
              </w:rPr>
              <w:t>Otherwise, refer to MIV-1 B16 or MIV-2 C28.</w:t>
            </w:r>
          </w:p>
          <w:p w14:paraId="31DA2F4B" w14:textId="692B3120" w:rsidR="00E761A8" w:rsidRPr="00231569" w:rsidRDefault="00E761A8" w:rsidP="0006771B">
            <w:pPr>
              <w:pStyle w:val="ListParagraph"/>
              <w:numPr>
                <w:ilvl w:val="0"/>
                <w:numId w:val="107"/>
              </w:numPr>
              <w:spacing w:before="120" w:after="120" w:line="240" w:lineRule="auto"/>
              <w:ind w:left="391" w:hanging="357"/>
              <w:contextualSpacing w:val="0"/>
              <w:rPr>
                <w:rFonts w:ascii="Arial" w:hAnsi="Arial" w:cs="Arial"/>
              </w:rPr>
            </w:pPr>
            <w:r w:rsidRPr="00231569">
              <w:rPr>
                <w:rFonts w:ascii="Arial" w:hAnsi="Arial" w:cs="Arial"/>
              </w:rPr>
              <w:t xml:space="preserve">The type and </w:t>
            </w:r>
            <w:r w:rsidR="00CE54A4">
              <w:rPr>
                <w:rFonts w:ascii="Arial" w:hAnsi="Arial" w:cs="Arial"/>
              </w:rPr>
              <w:t xml:space="preserve">specification </w:t>
            </w:r>
            <w:r w:rsidRPr="00231569">
              <w:rPr>
                <w:rFonts w:ascii="Arial" w:hAnsi="Arial" w:cs="Arial"/>
              </w:rPr>
              <w:t>of the primary packaging material remain unchanged.</w:t>
            </w:r>
          </w:p>
          <w:p w14:paraId="1A551987" w14:textId="39088CB1" w:rsidR="00E761A8" w:rsidRPr="00231569" w:rsidRDefault="00E761A8" w:rsidP="0006771B">
            <w:pPr>
              <w:pStyle w:val="ListParagraph"/>
              <w:numPr>
                <w:ilvl w:val="0"/>
                <w:numId w:val="107"/>
              </w:numPr>
              <w:spacing w:before="120" w:after="120" w:line="240" w:lineRule="auto"/>
              <w:ind w:left="391" w:hanging="357"/>
              <w:contextualSpacing w:val="0"/>
              <w:rPr>
                <w:rFonts w:ascii="Arial" w:hAnsi="Arial" w:cs="Arial"/>
              </w:rPr>
            </w:pPr>
            <w:r w:rsidRPr="00231569">
              <w:rPr>
                <w:rFonts w:ascii="Arial" w:hAnsi="Arial" w:cs="Arial"/>
              </w:rPr>
              <w:lastRenderedPageBreak/>
              <w:t>The product presentation(s) must be adequate for the dosing regimen and duration of use as per the approved product labelling.</w:t>
            </w:r>
          </w:p>
        </w:tc>
      </w:tr>
      <w:tr w:rsidR="00E761A8" w:rsidRPr="00231569" w14:paraId="14DA2243" w14:textId="77777777" w:rsidTr="00FC69DD">
        <w:trPr>
          <w:trHeight w:val="525"/>
          <w:jc w:val="center"/>
        </w:trPr>
        <w:tc>
          <w:tcPr>
            <w:tcW w:w="375" w:type="dxa"/>
            <w:tcBorders>
              <w:top w:val="single" w:sz="4" w:space="0" w:color="auto"/>
              <w:left w:val="single" w:sz="4" w:space="0" w:color="auto"/>
              <w:right w:val="single" w:sz="4" w:space="0" w:color="auto"/>
            </w:tcBorders>
          </w:tcPr>
          <w:p w14:paraId="04656C51" w14:textId="77777777" w:rsidR="00E761A8" w:rsidRPr="00231569" w:rsidRDefault="00E761A8" w:rsidP="00231569">
            <w:pPr>
              <w:spacing w:before="120" w:after="120" w:line="240" w:lineRule="auto"/>
              <w:rPr>
                <w:rFonts w:cs="Arial"/>
              </w:rPr>
            </w:pPr>
            <w:r w:rsidRPr="00231569">
              <w:rPr>
                <w:rFonts w:cs="Arial"/>
              </w:rPr>
              <w:lastRenderedPageBreak/>
              <w:t>D</w:t>
            </w:r>
          </w:p>
        </w:tc>
        <w:tc>
          <w:tcPr>
            <w:tcW w:w="8805" w:type="dxa"/>
            <w:tcBorders>
              <w:top w:val="single" w:sz="4" w:space="0" w:color="auto"/>
              <w:left w:val="single" w:sz="4" w:space="0" w:color="auto"/>
              <w:bottom w:val="single" w:sz="4" w:space="0" w:color="auto"/>
              <w:right w:val="single" w:sz="4" w:space="0" w:color="auto"/>
            </w:tcBorders>
          </w:tcPr>
          <w:p w14:paraId="41F90138" w14:textId="77777777" w:rsidR="00E761A8" w:rsidRPr="00231569" w:rsidRDefault="00E761A8" w:rsidP="0006771B">
            <w:pPr>
              <w:pStyle w:val="ListParagraph"/>
              <w:numPr>
                <w:ilvl w:val="0"/>
                <w:numId w:val="56"/>
              </w:numPr>
              <w:spacing w:before="120" w:after="120" w:line="240" w:lineRule="auto"/>
              <w:ind w:left="391" w:hanging="357"/>
              <w:contextualSpacing w:val="0"/>
              <w:rPr>
                <w:rFonts w:ascii="Arial" w:hAnsi="Arial" w:cs="Arial"/>
              </w:rPr>
            </w:pPr>
            <w:r w:rsidRPr="00231569">
              <w:rPr>
                <w:rFonts w:ascii="Arial" w:hAnsi="Arial" w:cs="Arial"/>
              </w:rPr>
              <w:t>Revised drafts of the package insert and labelling incorporating the proposed variation (where applicable).</w:t>
            </w:r>
          </w:p>
          <w:p w14:paraId="08B0981D" w14:textId="4D73FEF1" w:rsidR="00E761A8" w:rsidRPr="00231569" w:rsidRDefault="00E761A8" w:rsidP="0006771B">
            <w:pPr>
              <w:pStyle w:val="ListParagraph"/>
              <w:numPr>
                <w:ilvl w:val="0"/>
                <w:numId w:val="56"/>
              </w:numPr>
              <w:spacing w:before="120" w:after="120" w:line="240" w:lineRule="auto"/>
              <w:ind w:left="391" w:hanging="357"/>
              <w:contextualSpacing w:val="0"/>
              <w:rPr>
                <w:rFonts w:ascii="Arial" w:hAnsi="Arial" w:cs="Arial"/>
              </w:rPr>
            </w:pPr>
            <w:r w:rsidRPr="00231569">
              <w:rPr>
                <w:rFonts w:ascii="Arial" w:hAnsi="Arial" w:cs="Arial"/>
              </w:rPr>
              <w:t>A letter of declaration from the product registrant stating that there are no other changes except for the change of pack sizes for a drug product.</w:t>
            </w:r>
          </w:p>
          <w:p w14:paraId="79C8510C" w14:textId="5D419170" w:rsidR="00E761A8" w:rsidRPr="0006771B" w:rsidRDefault="009440D5" w:rsidP="0006771B">
            <w:pPr>
              <w:pStyle w:val="ListParagraph"/>
              <w:numPr>
                <w:ilvl w:val="0"/>
                <w:numId w:val="56"/>
              </w:numPr>
              <w:spacing w:before="120" w:after="120" w:line="240" w:lineRule="auto"/>
              <w:ind w:left="391" w:hanging="357"/>
              <w:contextualSpacing w:val="0"/>
              <w:rPr>
                <w:rFonts w:cs="Arial"/>
                <w:strike/>
              </w:rPr>
            </w:pPr>
            <w:r w:rsidRPr="00231569">
              <w:rPr>
                <w:rFonts w:ascii="Arial" w:hAnsi="Arial" w:cs="Arial"/>
              </w:rPr>
              <w:t xml:space="preserve">A commitment letter to conduct relevant stability studies of the drug product in accordance with the </w:t>
            </w:r>
            <w:r w:rsidRPr="00231569">
              <w:rPr>
                <w:rFonts w:ascii="Arial" w:hAnsi="Arial" w:cs="Arial"/>
                <w:i/>
                <w:iCs/>
              </w:rPr>
              <w:t>ASEAN Guideline on Stability Study of Drug Product</w:t>
            </w:r>
            <w:r w:rsidRPr="00231569">
              <w:rPr>
                <w:rFonts w:ascii="Arial" w:hAnsi="Arial" w:cs="Arial"/>
              </w:rPr>
              <w:t xml:space="preserve">  to support the approved shelf life (where applicable). </w:t>
            </w:r>
          </w:p>
        </w:tc>
      </w:tr>
    </w:tbl>
    <w:p w14:paraId="5915129D" w14:textId="5A03176D" w:rsidR="00C6542F" w:rsidRPr="00231569" w:rsidRDefault="00C6542F" w:rsidP="00231569">
      <w:pPr>
        <w:spacing w:before="120" w:after="120" w:line="240" w:lineRule="auto"/>
        <w:rPr>
          <w:rFonts w:cs="Arial"/>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C6542F" w:rsidRPr="00231569" w14:paraId="4B49873F" w14:textId="77777777" w:rsidTr="00FC69DD">
        <w:trPr>
          <w:jc w:val="center"/>
        </w:trPr>
        <w:tc>
          <w:tcPr>
            <w:tcW w:w="9180" w:type="dxa"/>
            <w:gridSpan w:val="2"/>
            <w:tcBorders>
              <w:top w:val="thinThickThinSmallGap" w:sz="24" w:space="0" w:color="auto"/>
              <w:left w:val="single" w:sz="4" w:space="0" w:color="auto"/>
              <w:bottom w:val="single" w:sz="4" w:space="0" w:color="auto"/>
              <w:right w:val="single" w:sz="4" w:space="0" w:color="auto"/>
            </w:tcBorders>
            <w:hideMark/>
          </w:tcPr>
          <w:p w14:paraId="1877E99A" w14:textId="377557D8" w:rsidR="00C6542F" w:rsidRPr="0006771B" w:rsidRDefault="008372C9" w:rsidP="0006771B">
            <w:pPr>
              <w:pStyle w:val="Heading2"/>
              <w:numPr>
                <w:ilvl w:val="0"/>
                <w:numId w:val="0"/>
              </w:numPr>
              <w:spacing w:line="240" w:lineRule="auto"/>
              <w:ind w:left="880" w:hanging="880"/>
              <w:rPr>
                <w:rFonts w:cs="Arial"/>
                <w:u w:val="none"/>
              </w:rPr>
            </w:pPr>
            <w:bookmarkStart w:id="127" w:name="_Toc97313167"/>
            <w:bookmarkStart w:id="128" w:name="_Toc172796007"/>
            <w:r w:rsidRPr="0006771B">
              <w:rPr>
                <w:rFonts w:cs="Arial"/>
                <w:u w:val="none"/>
              </w:rPr>
              <w:t>D28</w:t>
            </w:r>
            <w:r w:rsidR="005E2902">
              <w:rPr>
                <w:rFonts w:cs="Arial"/>
                <w:u w:val="none"/>
              </w:rPr>
              <w:t xml:space="preserve">  </w:t>
            </w:r>
            <w:r w:rsidR="00C6542F" w:rsidRPr="0006771B">
              <w:rPr>
                <w:rFonts w:cs="Arial"/>
                <w:u w:val="none"/>
              </w:rPr>
              <w:t xml:space="preserve">   Change in the Specification Parameters and/or Limits or Test Procedure of</w:t>
            </w:r>
            <w:r w:rsidR="005E2902">
              <w:rPr>
                <w:rFonts w:cs="Arial"/>
                <w:u w:val="none"/>
              </w:rPr>
              <w:t xml:space="preserve"> </w:t>
            </w:r>
            <w:r w:rsidR="00C6542F" w:rsidRPr="0006771B">
              <w:rPr>
                <w:rFonts w:cs="Arial"/>
                <w:u w:val="none"/>
              </w:rPr>
              <w:t>Primary Packaging Material</w:t>
            </w:r>
            <w:bookmarkEnd w:id="127"/>
            <w:bookmarkEnd w:id="128"/>
          </w:p>
        </w:tc>
      </w:tr>
      <w:tr w:rsidR="00C6542F" w:rsidRPr="00231569" w14:paraId="31371617"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hideMark/>
          </w:tcPr>
          <w:p w14:paraId="5ED64E9B" w14:textId="77777777" w:rsidR="00C6542F" w:rsidRPr="00231569" w:rsidRDefault="00C6542F" w:rsidP="00231569">
            <w:pPr>
              <w:spacing w:before="120" w:after="120" w:line="240" w:lineRule="auto"/>
              <w:rPr>
                <w:rFonts w:cs="Arial"/>
              </w:rPr>
            </w:pPr>
            <w:r w:rsidRPr="00231569">
              <w:rPr>
                <w:rFonts w:cs="Arial"/>
              </w:rPr>
              <w:t>C</w:t>
            </w:r>
          </w:p>
        </w:tc>
        <w:tc>
          <w:tcPr>
            <w:tcW w:w="8901" w:type="dxa"/>
            <w:tcBorders>
              <w:top w:val="single" w:sz="4" w:space="0" w:color="auto"/>
              <w:left w:val="single" w:sz="4" w:space="0" w:color="auto"/>
              <w:bottom w:val="single" w:sz="4" w:space="0" w:color="auto"/>
              <w:right w:val="single" w:sz="4" w:space="0" w:color="auto"/>
            </w:tcBorders>
            <w:hideMark/>
          </w:tcPr>
          <w:p w14:paraId="5E927E87" w14:textId="77777777" w:rsidR="00C6542F" w:rsidRPr="00231569" w:rsidRDefault="00C6542F" w:rsidP="0006771B">
            <w:pPr>
              <w:pStyle w:val="ListParagraph"/>
              <w:numPr>
                <w:ilvl w:val="0"/>
                <w:numId w:val="190"/>
              </w:numPr>
              <w:tabs>
                <w:tab w:val="num" w:pos="628"/>
              </w:tabs>
              <w:spacing w:before="120" w:after="120" w:line="240" w:lineRule="auto"/>
              <w:ind w:left="380" w:hanging="346"/>
              <w:contextualSpacing w:val="0"/>
              <w:rPr>
                <w:rFonts w:ascii="Arial" w:hAnsi="Arial" w:cs="Arial"/>
              </w:rPr>
            </w:pPr>
            <w:r w:rsidRPr="00231569">
              <w:rPr>
                <w:rFonts w:ascii="Arial" w:hAnsi="Arial" w:cs="Arial"/>
              </w:rPr>
              <w:t>The primary packaging material remain unchanged.</w:t>
            </w:r>
          </w:p>
          <w:p w14:paraId="350CE24D" w14:textId="534E8A45" w:rsidR="00C6542F" w:rsidRPr="00231569" w:rsidRDefault="00C6542F" w:rsidP="0006771B">
            <w:pPr>
              <w:numPr>
                <w:ilvl w:val="0"/>
                <w:numId w:val="190"/>
              </w:numPr>
              <w:tabs>
                <w:tab w:val="num" w:pos="628"/>
              </w:tabs>
              <w:spacing w:before="120" w:after="120" w:line="240" w:lineRule="auto"/>
              <w:ind w:left="380" w:hanging="346"/>
              <w:rPr>
                <w:rFonts w:cs="Arial"/>
              </w:rPr>
            </w:pPr>
            <w:r w:rsidRPr="00231569">
              <w:rPr>
                <w:rFonts w:cs="Arial"/>
              </w:rPr>
              <w:t xml:space="preserve">Tightening of specification limits. Any change should be within the range of approved limits. </w:t>
            </w:r>
          </w:p>
          <w:p w14:paraId="4A5274F8" w14:textId="77777777" w:rsidR="00C6542F" w:rsidRPr="00231569" w:rsidRDefault="00C6542F" w:rsidP="0006771B">
            <w:pPr>
              <w:pStyle w:val="ListParagraph"/>
              <w:numPr>
                <w:ilvl w:val="0"/>
                <w:numId w:val="190"/>
              </w:numPr>
              <w:tabs>
                <w:tab w:val="num" w:pos="628"/>
              </w:tabs>
              <w:spacing w:before="120" w:after="120" w:line="240" w:lineRule="auto"/>
              <w:ind w:left="380" w:hanging="346"/>
              <w:contextualSpacing w:val="0"/>
              <w:rPr>
                <w:rFonts w:ascii="Arial" w:hAnsi="Arial" w:cs="Arial"/>
              </w:rPr>
            </w:pPr>
            <w:r w:rsidRPr="00231569">
              <w:rPr>
                <w:rFonts w:ascii="Arial" w:hAnsi="Arial" w:cs="Arial"/>
              </w:rPr>
              <w:t xml:space="preserve">Addition of a new specification parameter to the specification with its corresponding test method. Any new test method does not concern a novel non-standard technique or a standard technique used in a novel way. </w:t>
            </w:r>
          </w:p>
          <w:p w14:paraId="585E357E" w14:textId="77777777" w:rsidR="00C6542F" w:rsidRPr="00231569" w:rsidRDefault="00C6542F" w:rsidP="0006771B">
            <w:pPr>
              <w:numPr>
                <w:ilvl w:val="0"/>
                <w:numId w:val="190"/>
              </w:numPr>
              <w:tabs>
                <w:tab w:val="num" w:pos="628"/>
              </w:tabs>
              <w:spacing w:before="120" w:after="120" w:line="240" w:lineRule="auto"/>
              <w:ind w:left="380" w:hanging="346"/>
              <w:rPr>
                <w:rFonts w:cs="Arial"/>
              </w:rPr>
            </w:pPr>
            <w:r w:rsidRPr="00231569">
              <w:rPr>
                <w:rFonts w:cs="Arial"/>
              </w:rPr>
              <w:t>Deletion of a non-significant specification parameter (e.g., deletion of obsolete parameter)</w:t>
            </w:r>
          </w:p>
        </w:tc>
      </w:tr>
      <w:tr w:rsidR="00C6542F" w:rsidRPr="00231569" w14:paraId="7FB90323" w14:textId="77777777" w:rsidTr="00FC69DD">
        <w:trPr>
          <w:jc w:val="center"/>
        </w:trPr>
        <w:tc>
          <w:tcPr>
            <w:tcW w:w="279" w:type="dxa"/>
            <w:tcBorders>
              <w:top w:val="single" w:sz="4" w:space="0" w:color="auto"/>
              <w:left w:val="single" w:sz="4" w:space="0" w:color="auto"/>
              <w:bottom w:val="single" w:sz="4" w:space="0" w:color="auto"/>
              <w:right w:val="single" w:sz="4" w:space="0" w:color="auto"/>
            </w:tcBorders>
            <w:hideMark/>
          </w:tcPr>
          <w:p w14:paraId="295738BD" w14:textId="77777777" w:rsidR="00C6542F" w:rsidRPr="00231569" w:rsidRDefault="00C6542F" w:rsidP="00231569">
            <w:pPr>
              <w:spacing w:before="120" w:after="120" w:line="240" w:lineRule="auto"/>
              <w:rPr>
                <w:rFonts w:cs="Arial"/>
              </w:rPr>
            </w:pPr>
            <w:r w:rsidRPr="00231569">
              <w:rPr>
                <w:rFonts w:cs="Arial"/>
              </w:rPr>
              <w:t>D</w:t>
            </w:r>
          </w:p>
        </w:tc>
        <w:tc>
          <w:tcPr>
            <w:tcW w:w="8901" w:type="dxa"/>
            <w:tcBorders>
              <w:top w:val="single" w:sz="4" w:space="0" w:color="auto"/>
              <w:left w:val="single" w:sz="4" w:space="0" w:color="auto"/>
              <w:bottom w:val="single" w:sz="4" w:space="0" w:color="auto"/>
              <w:right w:val="single" w:sz="4" w:space="0" w:color="auto"/>
            </w:tcBorders>
            <w:hideMark/>
          </w:tcPr>
          <w:p w14:paraId="345C579C" w14:textId="77777777" w:rsidR="00C6542F" w:rsidRPr="00AE2E42" w:rsidRDefault="00C6542F" w:rsidP="0006771B">
            <w:pPr>
              <w:pStyle w:val="ListParagraph"/>
              <w:numPr>
                <w:ilvl w:val="0"/>
                <w:numId w:val="191"/>
              </w:numPr>
              <w:spacing w:before="120" w:after="120" w:line="240" w:lineRule="auto"/>
              <w:ind w:left="391" w:hanging="357"/>
              <w:contextualSpacing w:val="0"/>
              <w:rPr>
                <w:rFonts w:ascii="Arial" w:hAnsi="Arial" w:cs="Arial"/>
              </w:rPr>
            </w:pPr>
            <w:r w:rsidRPr="00AE2E42">
              <w:rPr>
                <w:rFonts w:ascii="Arial" w:hAnsi="Arial" w:cs="Arial"/>
              </w:rPr>
              <w:t>Comparative tabulated format of the approved and proposed specifications of the primary packaging material.</w:t>
            </w:r>
          </w:p>
          <w:p w14:paraId="5599BF55" w14:textId="5DEECA80" w:rsidR="00C6542F" w:rsidRPr="00AE2E42" w:rsidRDefault="00C6542F" w:rsidP="0006771B">
            <w:pPr>
              <w:pStyle w:val="ListParagraph"/>
              <w:numPr>
                <w:ilvl w:val="0"/>
                <w:numId w:val="191"/>
              </w:numPr>
              <w:spacing w:before="120" w:after="120" w:line="240" w:lineRule="auto"/>
              <w:ind w:left="391" w:hanging="357"/>
              <w:contextualSpacing w:val="0"/>
              <w:rPr>
                <w:rFonts w:ascii="Arial" w:hAnsi="Arial" w:cs="Arial"/>
              </w:rPr>
            </w:pPr>
            <w:r w:rsidRPr="00AE2E42">
              <w:rPr>
                <w:rFonts w:ascii="Arial" w:hAnsi="Arial" w:cs="Arial"/>
              </w:rPr>
              <w:t xml:space="preserve">Revised CTD Sections </w:t>
            </w:r>
            <w:r w:rsidR="0076686C" w:rsidRPr="00AE2E42">
              <w:rPr>
                <w:rFonts w:ascii="Arial" w:hAnsi="Arial" w:cs="Arial"/>
              </w:rPr>
              <w:t xml:space="preserve">S6 </w:t>
            </w:r>
            <w:r w:rsidRPr="00AE2E42">
              <w:rPr>
                <w:rFonts w:ascii="Arial" w:hAnsi="Arial" w:cs="Arial"/>
              </w:rPr>
              <w:t>or P7 (where applicable).</w:t>
            </w:r>
          </w:p>
          <w:p w14:paraId="78917817" w14:textId="5BB446B1" w:rsidR="00C6542F" w:rsidRPr="00AE2E42" w:rsidRDefault="00C6542F" w:rsidP="00AE2E42">
            <w:pPr>
              <w:pStyle w:val="ListParagraph"/>
              <w:numPr>
                <w:ilvl w:val="0"/>
                <w:numId w:val="191"/>
              </w:numPr>
              <w:spacing w:before="120" w:after="120" w:line="240" w:lineRule="auto"/>
              <w:ind w:left="391" w:hanging="357"/>
              <w:contextualSpacing w:val="0"/>
              <w:rPr>
                <w:rFonts w:cs="Arial"/>
              </w:rPr>
            </w:pPr>
            <w:r w:rsidRPr="00AE2E42">
              <w:rPr>
                <w:rFonts w:ascii="Arial" w:hAnsi="Arial" w:cs="Arial"/>
              </w:rPr>
              <w:t>Declaration of compliance to the appropriate international standards or pharmacopoeia.</w:t>
            </w:r>
          </w:p>
        </w:tc>
      </w:tr>
    </w:tbl>
    <w:p w14:paraId="18BBCE93" w14:textId="77777777" w:rsidR="00F5063E" w:rsidRPr="00231569" w:rsidRDefault="00F5063E" w:rsidP="00231569">
      <w:pPr>
        <w:spacing w:before="120" w:after="120" w:line="240" w:lineRule="auto"/>
        <w:rPr>
          <w:rFonts w:cs="Arial"/>
        </w:rPr>
      </w:pPr>
      <w:bookmarkStart w:id="129" w:name="_Hlk97549477"/>
      <w:bookmarkStart w:id="130" w:name="_Hlk98847639"/>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5063E" w:rsidRPr="00231569" w14:paraId="62604001" w14:textId="77777777" w:rsidTr="00FC69DD">
        <w:trPr>
          <w:jc w:val="center"/>
        </w:trPr>
        <w:tc>
          <w:tcPr>
            <w:tcW w:w="9180" w:type="dxa"/>
            <w:tcBorders>
              <w:top w:val="thinThickThinSmallGap" w:sz="24" w:space="0" w:color="auto"/>
            </w:tcBorders>
          </w:tcPr>
          <w:p w14:paraId="77F08D0E" w14:textId="619C0906" w:rsidR="00F5063E" w:rsidRPr="0006771B" w:rsidRDefault="00F5063E" w:rsidP="00231569">
            <w:pPr>
              <w:pStyle w:val="Heading2"/>
              <w:numPr>
                <w:ilvl w:val="0"/>
                <w:numId w:val="0"/>
              </w:numPr>
              <w:spacing w:line="240" w:lineRule="auto"/>
              <w:ind w:left="458" w:hanging="458"/>
              <w:jc w:val="left"/>
              <w:rPr>
                <w:rFonts w:cs="Arial"/>
                <w:u w:val="none"/>
              </w:rPr>
            </w:pPr>
            <w:bookmarkStart w:id="131" w:name="_Toc172796008"/>
            <w:bookmarkStart w:id="132" w:name="_Hlk98775563"/>
            <w:r w:rsidRPr="0006771B">
              <w:rPr>
                <w:rFonts w:cs="Arial"/>
                <w:u w:val="none"/>
              </w:rPr>
              <w:t>D29</w:t>
            </w:r>
            <w:bookmarkStart w:id="133" w:name="_Hlk98950427"/>
            <w:r w:rsidRPr="0006771B">
              <w:rPr>
                <w:rFonts w:cs="Arial"/>
                <w:u w:val="none"/>
              </w:rPr>
              <w:t xml:space="preserve">  </w:t>
            </w:r>
            <w:r w:rsidR="00753EF0" w:rsidRPr="0006771B">
              <w:rPr>
                <w:rFonts w:cs="Arial"/>
                <w:u w:val="none"/>
              </w:rPr>
              <w:t xml:space="preserve">   </w:t>
            </w:r>
            <w:bookmarkEnd w:id="133"/>
            <w:r w:rsidR="00D87C94">
              <w:rPr>
                <w:rFonts w:cs="Arial"/>
                <w:u w:val="none"/>
              </w:rPr>
              <w:t>Obsolete</w:t>
            </w:r>
            <w:bookmarkEnd w:id="131"/>
          </w:p>
        </w:tc>
      </w:tr>
      <w:bookmarkEnd w:id="129"/>
      <w:bookmarkEnd w:id="130"/>
      <w:bookmarkEnd w:id="132"/>
    </w:tbl>
    <w:p w14:paraId="17DB6014" w14:textId="77777777" w:rsidR="003A63D1" w:rsidRDefault="003A63D1"/>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E87037" w:rsidRPr="00231569" w14:paraId="46813243" w14:textId="77777777" w:rsidTr="00FC69DD">
        <w:trPr>
          <w:jc w:val="center"/>
        </w:trPr>
        <w:tc>
          <w:tcPr>
            <w:tcW w:w="9180" w:type="dxa"/>
            <w:gridSpan w:val="2"/>
            <w:tcBorders>
              <w:top w:val="thinThickThinSmallGap" w:sz="24" w:space="0" w:color="auto"/>
            </w:tcBorders>
          </w:tcPr>
          <w:p w14:paraId="73F2D924" w14:textId="048E03DA" w:rsidR="00E87037" w:rsidRPr="0006771B" w:rsidRDefault="00E87037" w:rsidP="00096D98">
            <w:pPr>
              <w:pStyle w:val="Heading2"/>
              <w:numPr>
                <w:ilvl w:val="0"/>
                <w:numId w:val="0"/>
              </w:numPr>
              <w:spacing w:line="240" w:lineRule="auto"/>
              <w:ind w:left="458" w:hanging="458"/>
              <w:jc w:val="left"/>
              <w:rPr>
                <w:rFonts w:cs="Arial"/>
                <w:u w:val="none"/>
              </w:rPr>
            </w:pPr>
            <w:bookmarkStart w:id="134" w:name="_Toc172796009"/>
            <w:r w:rsidRPr="0006771B">
              <w:rPr>
                <w:rFonts w:cs="Arial"/>
                <w:u w:val="none"/>
              </w:rPr>
              <w:t>D</w:t>
            </w:r>
            <w:r>
              <w:rPr>
                <w:rFonts w:cs="Arial"/>
                <w:u w:val="none"/>
              </w:rPr>
              <w:t>30</w:t>
            </w:r>
            <w:r w:rsidRPr="0006771B">
              <w:rPr>
                <w:rFonts w:cs="Arial"/>
                <w:u w:val="none"/>
              </w:rPr>
              <w:t xml:space="preserve">     </w:t>
            </w:r>
            <w:r w:rsidRPr="00E87037">
              <w:rPr>
                <w:rFonts w:cs="Arial"/>
                <w:u w:val="none"/>
              </w:rPr>
              <w:t>Update of Anatomical Therapeutic Chemical (ATC) code</w:t>
            </w:r>
            <w:bookmarkEnd w:id="134"/>
          </w:p>
        </w:tc>
      </w:tr>
      <w:tr w:rsidR="00E87037" w:rsidRPr="00231569" w14:paraId="160DD700" w14:textId="77777777" w:rsidTr="00FC69DD">
        <w:trPr>
          <w:jc w:val="center"/>
        </w:trPr>
        <w:tc>
          <w:tcPr>
            <w:tcW w:w="279" w:type="dxa"/>
            <w:tcBorders>
              <w:bottom w:val="single" w:sz="4" w:space="0" w:color="auto"/>
            </w:tcBorders>
          </w:tcPr>
          <w:p w14:paraId="65721BAA" w14:textId="77777777" w:rsidR="00E87037" w:rsidRPr="00231569" w:rsidRDefault="00E87037" w:rsidP="00096D98">
            <w:pPr>
              <w:spacing w:before="120" w:after="120" w:line="240" w:lineRule="auto"/>
              <w:rPr>
                <w:rFonts w:cs="Arial"/>
              </w:rPr>
            </w:pPr>
            <w:r w:rsidRPr="00231569">
              <w:rPr>
                <w:rFonts w:cs="Arial"/>
              </w:rPr>
              <w:t>C</w:t>
            </w:r>
          </w:p>
        </w:tc>
        <w:tc>
          <w:tcPr>
            <w:tcW w:w="8901" w:type="dxa"/>
            <w:tcBorders>
              <w:bottom w:val="single" w:sz="4" w:space="0" w:color="auto"/>
            </w:tcBorders>
          </w:tcPr>
          <w:p w14:paraId="34AE1950" w14:textId="5E482AB5" w:rsidR="00E87037" w:rsidRPr="00FC69DD" w:rsidRDefault="00E87037" w:rsidP="00FC69DD">
            <w:pPr>
              <w:pStyle w:val="ListParagraph"/>
              <w:numPr>
                <w:ilvl w:val="0"/>
                <w:numId w:val="202"/>
              </w:numPr>
              <w:tabs>
                <w:tab w:val="clear" w:pos="720"/>
                <w:tab w:val="num" w:pos="376"/>
              </w:tabs>
              <w:spacing w:before="120" w:after="120" w:line="240" w:lineRule="auto"/>
              <w:ind w:left="374" w:hanging="357"/>
              <w:rPr>
                <w:rFonts w:ascii="Arial" w:hAnsi="Arial" w:cs="Arial"/>
              </w:rPr>
            </w:pPr>
            <w:r w:rsidRPr="00AE2E42">
              <w:rPr>
                <w:rFonts w:ascii="Arial" w:eastAsiaTheme="minorEastAsia" w:hAnsi="Arial" w:cs="Arial"/>
                <w:lang w:eastAsia="en-SG"/>
              </w:rPr>
              <w:t>The revised ATC code is as per the code assigned by the World Health Organization Collaborating Centre for Drug Statistics Methodology (WHOCC) and is consistent with the current approved therapeutic use of the product in Singapore.</w:t>
            </w:r>
          </w:p>
        </w:tc>
      </w:tr>
      <w:tr w:rsidR="00E87037" w:rsidRPr="00231569" w14:paraId="4FF8E68A" w14:textId="77777777" w:rsidTr="00FC69DD">
        <w:trPr>
          <w:jc w:val="center"/>
        </w:trPr>
        <w:tc>
          <w:tcPr>
            <w:tcW w:w="279" w:type="dxa"/>
            <w:tcBorders>
              <w:bottom w:val="single" w:sz="4" w:space="0" w:color="auto"/>
            </w:tcBorders>
          </w:tcPr>
          <w:p w14:paraId="2BFDD2AC" w14:textId="77777777" w:rsidR="00E87037" w:rsidRPr="00231569" w:rsidRDefault="00E87037" w:rsidP="00096D98">
            <w:pPr>
              <w:spacing w:before="120" w:after="120" w:line="240" w:lineRule="auto"/>
              <w:rPr>
                <w:rFonts w:cs="Arial"/>
              </w:rPr>
            </w:pPr>
            <w:r w:rsidRPr="00231569">
              <w:rPr>
                <w:rFonts w:cs="Arial"/>
              </w:rPr>
              <w:t>D</w:t>
            </w:r>
          </w:p>
        </w:tc>
        <w:tc>
          <w:tcPr>
            <w:tcW w:w="8901" w:type="dxa"/>
            <w:tcBorders>
              <w:bottom w:val="single" w:sz="4" w:space="0" w:color="auto"/>
            </w:tcBorders>
          </w:tcPr>
          <w:p w14:paraId="4387E8C0" w14:textId="1769259C" w:rsidR="00E87037" w:rsidRPr="00231569" w:rsidRDefault="00E87037" w:rsidP="00FC69DD">
            <w:pPr>
              <w:pStyle w:val="ListParagraph"/>
              <w:numPr>
                <w:ilvl w:val="0"/>
                <w:numId w:val="203"/>
              </w:numPr>
              <w:tabs>
                <w:tab w:val="clear" w:pos="720"/>
                <w:tab w:val="num" w:pos="376"/>
              </w:tabs>
              <w:spacing w:before="120" w:after="120" w:line="240" w:lineRule="auto"/>
              <w:ind w:left="374" w:hanging="357"/>
              <w:contextualSpacing w:val="0"/>
              <w:rPr>
                <w:rFonts w:ascii="Arial" w:hAnsi="Arial" w:cs="Arial"/>
              </w:rPr>
            </w:pPr>
            <w:r w:rsidRPr="0006771B">
              <w:rPr>
                <w:rFonts w:ascii="Arial" w:eastAsiaTheme="minorEastAsia" w:hAnsi="Arial" w:cs="Arial"/>
                <w:lang w:eastAsia="en-SG"/>
              </w:rPr>
              <w:t xml:space="preserve">Revised drafts of the package insert and labelling incorporating the change of </w:t>
            </w:r>
            <w:r>
              <w:rPr>
                <w:rFonts w:ascii="Arial" w:eastAsiaTheme="minorEastAsia" w:hAnsi="Arial" w:cs="Arial"/>
                <w:lang w:eastAsia="en-SG"/>
              </w:rPr>
              <w:t>ATC code</w:t>
            </w:r>
            <w:r w:rsidRPr="0006771B">
              <w:rPr>
                <w:rFonts w:ascii="Arial" w:eastAsiaTheme="minorEastAsia" w:hAnsi="Arial" w:cs="Arial"/>
                <w:lang w:eastAsia="en-SG"/>
              </w:rPr>
              <w:t xml:space="preserve"> (where applicable).</w:t>
            </w:r>
          </w:p>
        </w:tc>
      </w:tr>
    </w:tbl>
    <w:p w14:paraId="018A0E34" w14:textId="77777777" w:rsidR="00E87037" w:rsidRDefault="00E87037" w:rsidP="00103E7C">
      <w:pPr>
        <w:spacing w:line="360" w:lineRule="auto"/>
        <w:rPr>
          <w:rFonts w:cs="Arial"/>
          <w:b/>
          <w:color w:val="000000"/>
          <w:sz w:val="24"/>
          <w:lang w:val="en-GB"/>
        </w:rPr>
      </w:pPr>
    </w:p>
    <w:p w14:paraId="47829C85" w14:textId="5CAF8942" w:rsidR="00103E7C" w:rsidRDefault="00103E7C" w:rsidP="00103E7C">
      <w:pPr>
        <w:spacing w:line="360" w:lineRule="auto"/>
        <w:rPr>
          <w:rFonts w:cs="Arial"/>
          <w:b/>
          <w:color w:val="000000"/>
          <w:sz w:val="24"/>
          <w:lang w:val="en-GB"/>
        </w:rPr>
      </w:pPr>
      <w:r>
        <w:rPr>
          <w:rFonts w:cs="Arial"/>
          <w:b/>
          <w:color w:val="000000"/>
          <w:sz w:val="24"/>
          <w:lang w:val="en-GB"/>
        </w:rPr>
        <w:t>________________________________________________________________</w:t>
      </w:r>
    </w:p>
    <w:p w14:paraId="4A04B7FD" w14:textId="77777777" w:rsidR="000F016F" w:rsidRDefault="000F016F" w:rsidP="00103E7C">
      <w:pPr>
        <w:spacing w:line="360" w:lineRule="auto"/>
        <w:rPr>
          <w:rFonts w:cs="Arial"/>
          <w:b/>
          <w:color w:val="000000"/>
          <w:sz w:val="24"/>
          <w:lang w:val="en-GB"/>
        </w:rPr>
      </w:pPr>
    </w:p>
    <w:p w14:paraId="78BB6BE9" w14:textId="73D19316" w:rsidR="00103E7C" w:rsidRPr="00844B34" w:rsidRDefault="00103E7C" w:rsidP="00103E7C">
      <w:pPr>
        <w:spacing w:line="360" w:lineRule="auto"/>
        <w:rPr>
          <w:rFonts w:cs="Arial"/>
          <w:b/>
          <w:color w:val="000000"/>
          <w:sz w:val="24"/>
          <w:lang w:val="en-GB"/>
        </w:rPr>
      </w:pPr>
      <w:r w:rsidRPr="00844B34">
        <w:rPr>
          <w:rFonts w:cs="Arial"/>
          <w:b/>
          <w:color w:val="000000"/>
          <w:sz w:val="24"/>
          <w:lang w:val="en-GB"/>
        </w:rPr>
        <w:t>REVISION HISTORY</w:t>
      </w:r>
    </w:p>
    <w:p w14:paraId="4927C26E" w14:textId="77777777" w:rsidR="00103E7C" w:rsidRPr="00844B34" w:rsidRDefault="00103E7C" w:rsidP="00103E7C">
      <w:pPr>
        <w:spacing w:line="360" w:lineRule="auto"/>
        <w:rPr>
          <w:rFonts w:cs="Arial"/>
          <w:color w:val="000000"/>
          <w:szCs w:val="20"/>
          <w:u w:val="single"/>
          <w:lang w:val="en-GB"/>
        </w:rPr>
      </w:pPr>
      <w:r w:rsidRPr="00844B34">
        <w:rPr>
          <w:rFonts w:cs="Arial"/>
          <w:color w:val="000000"/>
          <w:szCs w:val="20"/>
          <w:u w:val="single"/>
          <w:lang w:val="en-GB"/>
        </w:rPr>
        <w:t>Guidance Version (Publish Date)</w:t>
      </w:r>
    </w:p>
    <w:p w14:paraId="25B29275" w14:textId="4AAE7D3B" w:rsidR="0027784D" w:rsidRPr="00DE01BD" w:rsidRDefault="00103E7C" w:rsidP="00AF7E30">
      <w:pPr>
        <w:spacing w:line="360" w:lineRule="auto"/>
        <w:rPr>
          <w:rFonts w:cs="Arial"/>
          <w:color w:val="000000"/>
          <w:szCs w:val="20"/>
          <w:lang w:val="en-GB"/>
        </w:rPr>
      </w:pPr>
      <w:r w:rsidRPr="00844B34">
        <w:rPr>
          <w:rFonts w:cs="Arial"/>
          <w:color w:val="000000"/>
          <w:szCs w:val="20"/>
          <w:lang w:val="en-GB"/>
        </w:rPr>
        <w:t>TPB-SUB-018-</w:t>
      </w:r>
      <w:r w:rsidR="00AA7521">
        <w:rPr>
          <w:rFonts w:cs="Arial"/>
          <w:color w:val="000000"/>
          <w:szCs w:val="20"/>
          <w:lang w:val="en-GB"/>
        </w:rPr>
        <w:t>00</w:t>
      </w:r>
      <w:r w:rsidR="006F15D9">
        <w:rPr>
          <w:rFonts w:cs="Arial"/>
          <w:color w:val="000000"/>
          <w:szCs w:val="20"/>
          <w:lang w:val="en-GB"/>
        </w:rPr>
        <w:t>5</w:t>
      </w:r>
      <w:r w:rsidR="00AA7521" w:rsidRPr="00844B34">
        <w:rPr>
          <w:rFonts w:cs="Arial"/>
          <w:color w:val="000000"/>
          <w:szCs w:val="20"/>
          <w:lang w:val="en-GB"/>
        </w:rPr>
        <w:t xml:space="preserve"> </w:t>
      </w:r>
      <w:r w:rsidRPr="00844B34">
        <w:rPr>
          <w:rFonts w:cs="Arial"/>
          <w:color w:val="000000"/>
          <w:szCs w:val="20"/>
          <w:lang w:val="en-GB"/>
        </w:rPr>
        <w:t xml:space="preserve">(uploaded </w:t>
      </w:r>
      <w:r w:rsidR="00E44BA2">
        <w:rPr>
          <w:rFonts w:cs="Arial"/>
          <w:color w:val="000000"/>
          <w:szCs w:val="20"/>
          <w:lang w:val="en-GB"/>
        </w:rPr>
        <w:t>3</w:t>
      </w:r>
      <w:r w:rsidR="002F7E2C">
        <w:rPr>
          <w:rFonts w:cs="Arial"/>
          <w:color w:val="000000"/>
          <w:szCs w:val="20"/>
          <w:lang w:val="en-GB"/>
        </w:rPr>
        <w:t>1</w:t>
      </w:r>
      <w:r w:rsidR="00E44BA2">
        <w:rPr>
          <w:rFonts w:cs="Arial"/>
          <w:color w:val="000000"/>
          <w:szCs w:val="20"/>
          <w:lang w:val="en-GB"/>
        </w:rPr>
        <w:t xml:space="preserve"> July </w:t>
      </w:r>
      <w:r w:rsidR="00FA7B58">
        <w:rPr>
          <w:rFonts w:cs="Arial"/>
          <w:color w:val="000000"/>
          <w:szCs w:val="20"/>
          <w:lang w:val="en-GB"/>
        </w:rPr>
        <w:t>2024</w:t>
      </w:r>
      <w:r w:rsidRPr="00844B34">
        <w:rPr>
          <w:rFonts w:cs="Arial"/>
          <w:color w:val="000000"/>
          <w:szCs w:val="20"/>
          <w:lang w:val="en-GB"/>
        </w:rPr>
        <w:t>)</w:t>
      </w:r>
    </w:p>
    <w:sectPr w:rsidR="0027784D" w:rsidRPr="00DE01BD" w:rsidSect="00AF7E30">
      <w:headerReference w:type="default" r:id="rId10"/>
      <w:footerReference w:type="default" r:id="rId11"/>
      <w:pgSz w:w="11907" w:h="16840" w:code="9"/>
      <w:pgMar w:top="1535" w:right="1275" w:bottom="1296" w:left="1440" w:header="619" w:footer="553"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CBF4" w14:textId="77777777" w:rsidR="008403CD" w:rsidRDefault="008403CD">
      <w:r>
        <w:separator/>
      </w:r>
    </w:p>
  </w:endnote>
  <w:endnote w:type="continuationSeparator" w:id="0">
    <w:p w14:paraId="48C9F8B3" w14:textId="77777777" w:rsidR="008403CD" w:rsidRDefault="008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C19C" w14:textId="77777777" w:rsidR="004A3CE1" w:rsidRDefault="004A3CE1" w:rsidP="00FC69DD">
    <w:pPr>
      <w:pStyle w:val="Footer"/>
      <w:tabs>
        <w:tab w:val="clear" w:pos="4320"/>
        <w:tab w:val="clear" w:pos="8640"/>
      </w:tabs>
      <w:spacing w:after="0"/>
      <w:ind w:right="-81"/>
      <w:jc w:val="center"/>
      <w:rPr>
        <w:rFonts w:ascii="Arial Narrow" w:hAnsi="Arial Narrow"/>
        <w:b/>
        <w:bCs/>
        <w:sz w:val="20"/>
      </w:rPr>
    </w:pPr>
  </w:p>
  <w:p w14:paraId="45063656" w14:textId="77BF48E5" w:rsidR="004A3CE1" w:rsidRPr="00B67325" w:rsidRDefault="004A3CE1" w:rsidP="00FC69DD">
    <w:pPr>
      <w:pStyle w:val="Footer"/>
      <w:tabs>
        <w:tab w:val="clear" w:pos="4320"/>
        <w:tab w:val="clear" w:pos="8640"/>
      </w:tabs>
      <w:spacing w:after="0"/>
      <w:ind w:left="-426" w:right="-81"/>
      <w:jc w:val="center"/>
      <w:rPr>
        <w:rFonts w:ascii="Arial Narrow" w:hAnsi="Arial Narrow"/>
        <w:b/>
        <w:sz w:val="20"/>
        <w:szCs w:val="20"/>
      </w:rPr>
    </w:pPr>
    <w:r>
      <w:rPr>
        <w:rFonts w:ascii="Arial Narrow" w:hAnsi="Arial Narrow"/>
        <w:b/>
        <w:bCs/>
        <w:sz w:val="20"/>
      </w:rPr>
      <w:t xml:space="preserve">HEALTH SCIENCES AUTHORITY – HEALTH PRODUCTS REGULATION GROUP       </w:t>
    </w:r>
    <w:r>
      <w:rPr>
        <w:rStyle w:val="PageNumber"/>
        <w:rFonts w:ascii="Arial Narrow" w:hAnsi="Arial Narrow"/>
        <w:b/>
        <w:sz w:val="20"/>
        <w:szCs w:val="20"/>
      </w:rPr>
      <w:t xml:space="preserve">Appendix 13C - Page </w:t>
    </w:r>
    <w:r>
      <w:rPr>
        <w:rStyle w:val="PageNumber"/>
        <w:rFonts w:ascii="Arial Narrow" w:hAnsi="Arial Narrow"/>
        <w:b/>
        <w:sz w:val="20"/>
        <w:szCs w:val="20"/>
      </w:rPr>
      <w:fldChar w:fldCharType="begin"/>
    </w:r>
    <w:r>
      <w:rPr>
        <w:rStyle w:val="PageNumber"/>
        <w:rFonts w:ascii="Arial Narrow" w:hAnsi="Arial Narrow"/>
        <w:b/>
        <w:sz w:val="20"/>
        <w:szCs w:val="20"/>
      </w:rPr>
      <w:instrText xml:space="preserve"> PAGE </w:instrText>
    </w:r>
    <w:r>
      <w:rPr>
        <w:rStyle w:val="PageNumber"/>
        <w:rFonts w:ascii="Arial Narrow" w:hAnsi="Arial Narrow"/>
        <w:b/>
        <w:sz w:val="20"/>
        <w:szCs w:val="20"/>
      </w:rPr>
      <w:fldChar w:fldCharType="separate"/>
    </w:r>
    <w:r>
      <w:rPr>
        <w:rStyle w:val="PageNumber"/>
        <w:rFonts w:ascii="Arial Narrow" w:hAnsi="Arial Narrow"/>
        <w:b/>
        <w:noProof/>
        <w:sz w:val="20"/>
        <w:szCs w:val="20"/>
      </w:rPr>
      <w:t>6</w:t>
    </w:r>
    <w:r>
      <w:rPr>
        <w:rStyle w:val="PageNumber"/>
        <w:rFonts w:ascii="Arial Narrow" w:hAnsi="Arial Narrow"/>
        <w:b/>
        <w:sz w:val="20"/>
        <w:szCs w:val="20"/>
      </w:rPr>
      <w:fldChar w:fldCharType="end"/>
    </w:r>
    <w:r>
      <w:rPr>
        <w:rStyle w:val="PageNumber"/>
        <w:rFonts w:ascii="Arial Narrow" w:hAnsi="Arial Narrow"/>
        <w:b/>
        <w:sz w:val="20"/>
        <w:szCs w:val="20"/>
      </w:rPr>
      <w:t xml:space="preserve"> of </w:t>
    </w:r>
    <w:r>
      <w:rPr>
        <w:rStyle w:val="PageNumber"/>
        <w:rFonts w:ascii="Arial Narrow" w:hAnsi="Arial Narrow"/>
        <w:b/>
        <w:sz w:val="20"/>
        <w:szCs w:val="20"/>
      </w:rPr>
      <w:fldChar w:fldCharType="begin"/>
    </w:r>
    <w:r>
      <w:rPr>
        <w:rStyle w:val="PageNumber"/>
        <w:rFonts w:ascii="Arial Narrow" w:hAnsi="Arial Narrow"/>
        <w:b/>
        <w:sz w:val="20"/>
        <w:szCs w:val="20"/>
      </w:rPr>
      <w:instrText xml:space="preserve"> SECTIONPAGES  </w:instrText>
    </w:r>
    <w:r>
      <w:rPr>
        <w:rStyle w:val="PageNumber"/>
        <w:rFonts w:ascii="Arial Narrow" w:hAnsi="Arial Narrow"/>
        <w:b/>
        <w:sz w:val="20"/>
        <w:szCs w:val="20"/>
      </w:rPr>
      <w:fldChar w:fldCharType="separate"/>
    </w:r>
    <w:r w:rsidR="003975CB">
      <w:rPr>
        <w:rStyle w:val="PageNumber"/>
        <w:rFonts w:ascii="Arial Narrow" w:hAnsi="Arial Narrow"/>
        <w:b/>
        <w:noProof/>
        <w:sz w:val="20"/>
        <w:szCs w:val="20"/>
      </w:rPr>
      <w:t>16</w:t>
    </w:r>
    <w:r>
      <w:rPr>
        <w:rStyle w:val="PageNumbe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F2AD3" w14:textId="77777777" w:rsidR="008403CD" w:rsidRDefault="008403CD">
      <w:r>
        <w:separator/>
      </w:r>
    </w:p>
  </w:footnote>
  <w:footnote w:type="continuationSeparator" w:id="0">
    <w:p w14:paraId="1E4E86AF" w14:textId="77777777" w:rsidR="008403CD" w:rsidRDefault="0084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1160" w14:textId="452DE0B8" w:rsidR="000F016F" w:rsidRDefault="000F016F" w:rsidP="00FC69DD">
    <w:pPr>
      <w:pStyle w:val="Header"/>
      <w:spacing w:after="0" w:line="240" w:lineRule="auto"/>
      <w:jc w:val="right"/>
      <w:rPr>
        <w:rFonts w:ascii="Arial Narrow" w:hAnsi="Arial Narrow"/>
        <w:b/>
        <w:caps/>
        <w:sz w:val="20"/>
        <w:szCs w:val="20"/>
      </w:rPr>
    </w:pPr>
    <w:r>
      <w:rPr>
        <w:rFonts w:ascii="Arial Narrow" w:hAnsi="Arial Narrow"/>
        <w:b/>
        <w:bCs/>
        <w:caps/>
        <w:sz w:val="20"/>
      </w:rPr>
      <w:t>AUGUST 2024</w:t>
    </w:r>
  </w:p>
  <w:p w14:paraId="43C33885" w14:textId="1F04AD47" w:rsidR="004A3CE1" w:rsidRDefault="004A3CE1" w:rsidP="00E14A58">
    <w:pPr>
      <w:pStyle w:val="Header"/>
      <w:spacing w:after="0" w:line="240" w:lineRule="auto"/>
      <w:rPr>
        <w:rFonts w:ascii="Arial Narrow" w:hAnsi="Arial Narrow"/>
        <w:b/>
      </w:rPr>
    </w:pPr>
    <w:r>
      <w:rPr>
        <w:rFonts w:ascii="Arial Narrow" w:hAnsi="Arial Narrow"/>
        <w:b/>
        <w:caps/>
        <w:sz w:val="20"/>
        <w:szCs w:val="20"/>
      </w:rPr>
      <w:t>Guidance on therapeutic Product Registration in Singapore</w:t>
    </w:r>
    <w:r>
      <w:rPr>
        <w:rFonts w:ascii="Arial Narrow" w:hAnsi="Arial Narrow"/>
        <w:b/>
        <w:bCs/>
        <w:caps/>
        <w:sz w:val="20"/>
      </w:rPr>
      <w:tab/>
    </w:r>
  </w:p>
  <w:p w14:paraId="335C1212" w14:textId="77777777" w:rsidR="004A3CE1" w:rsidRDefault="004A3CE1" w:rsidP="00E14A58">
    <w:pPr>
      <w:pStyle w:val="Header"/>
      <w:spacing w:after="0" w:line="240" w:lineRule="auto"/>
    </w:pPr>
    <w:r>
      <w:rPr>
        <w:rFonts w:ascii="Arial Narrow" w:hAnsi="Arial Narrow"/>
        <w:b/>
        <w:bCs/>
        <w:caps/>
        <w:sz w:val="20"/>
      </w:rPr>
      <w:t>– guideline on minor variation applications for chemical Therapeutic products</w:t>
    </w:r>
  </w:p>
  <w:p w14:paraId="3A5568F6" w14:textId="13A012F9" w:rsidR="004A3CE1" w:rsidRPr="005408A2" w:rsidRDefault="004A3CE1" w:rsidP="00BE4D81">
    <w:pPr>
      <w:pStyle w:val="ChapterHeading1"/>
      <w:numPr>
        <w:ilvl w:val="0"/>
        <w:numId w:val="0"/>
      </w:numPr>
      <w:spacing w:before="0" w:after="0" w:line="240" w:lineRule="auto"/>
      <w:ind w:left="2127" w:hanging="2127"/>
      <w:contextualSpacing w:val="0"/>
      <w:outlineLvl w:val="1"/>
      <w:rPr>
        <w:rFonts w:ascii="Arial Narrow" w:hAnsi="Arial Narrow"/>
        <w:caps/>
        <w:sz w:val="20"/>
        <w:szCs w:val="22"/>
      </w:rPr>
    </w:pPr>
    <w:r w:rsidRPr="005408A2">
      <w:rPr>
        <w:rFonts w:ascii="Arial Narrow" w:hAnsi="Arial Narrow"/>
        <w:caps/>
        <w:sz w:val="20"/>
        <w:szCs w:val="22"/>
      </w:rPr>
      <w:t>APPENDIX 13</w:t>
    </w:r>
    <w:r>
      <w:rPr>
        <w:rFonts w:ascii="Arial Narrow" w:hAnsi="Arial Narrow"/>
        <w:caps/>
        <w:sz w:val="20"/>
        <w:szCs w:val="22"/>
      </w:rPr>
      <w:t>C</w:t>
    </w:r>
    <w:r w:rsidRPr="005408A2">
      <w:rPr>
        <w:rFonts w:ascii="Arial Narrow" w:hAnsi="Arial Narrow"/>
        <w:caps/>
        <w:sz w:val="20"/>
        <w:szCs w:val="22"/>
      </w:rPr>
      <w:t xml:space="preserve"> </w:t>
    </w:r>
    <w:r>
      <w:rPr>
        <w:rFonts w:ascii="Arial Narrow" w:hAnsi="Arial Narrow"/>
        <w:caps/>
        <w:sz w:val="20"/>
        <w:szCs w:val="22"/>
      </w:rPr>
      <w:t xml:space="preserve">- </w:t>
    </w:r>
    <w:r w:rsidRPr="005408A2">
      <w:rPr>
        <w:rFonts w:ascii="Arial Narrow" w:hAnsi="Arial Narrow"/>
        <w:caps/>
        <w:sz w:val="20"/>
        <w:szCs w:val="22"/>
      </w:rPr>
      <w:t xml:space="preserve">PART </w:t>
    </w:r>
    <w:r>
      <w:rPr>
        <w:rFonts w:ascii="Arial Narrow" w:hAnsi="Arial Narrow"/>
        <w:caps/>
        <w:sz w:val="20"/>
        <w:szCs w:val="22"/>
      </w:rPr>
      <w:t>C</w:t>
    </w:r>
    <w:r w:rsidRPr="005408A2">
      <w:rPr>
        <w:rFonts w:ascii="Arial Narrow" w:hAnsi="Arial Narrow"/>
        <w:caps/>
        <w:sz w:val="20"/>
        <w:szCs w:val="22"/>
      </w:rPr>
      <w:t>: CHECKLIST O</w:t>
    </w:r>
    <w:r>
      <w:rPr>
        <w:rFonts w:ascii="Arial Narrow" w:hAnsi="Arial Narrow"/>
        <w:caps/>
        <w:sz w:val="20"/>
        <w:szCs w:val="22"/>
      </w:rPr>
      <w:t>N DOSSIER REQUIREMENTS FOR MIV-2 (DO-AND-TELL)</w:t>
    </w:r>
    <w:r w:rsidRPr="005408A2">
      <w:rPr>
        <w:rFonts w:ascii="Arial Narrow" w:hAnsi="Arial Narrow"/>
        <w:caps/>
        <w:sz w:val="20"/>
        <w:szCs w:val="22"/>
      </w:rPr>
      <w:t xml:space="preserve"> VARIATION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67E534C"/>
    <w:lvl w:ilvl="0">
      <w:start w:val="1"/>
      <w:numFmt w:val="decimal"/>
      <w:pStyle w:val="ListNumber3"/>
      <w:lvlText w:val="%1."/>
      <w:lvlJc w:val="left"/>
      <w:pPr>
        <w:tabs>
          <w:tab w:val="num" w:pos="5386"/>
        </w:tabs>
        <w:ind w:left="5386" w:hanging="360"/>
      </w:pPr>
    </w:lvl>
  </w:abstractNum>
  <w:abstractNum w:abstractNumId="1" w15:restartNumberingAfterBreak="0">
    <w:nsid w:val="FFFFFF7F"/>
    <w:multiLevelType w:val="singleLevel"/>
    <w:tmpl w:val="8BE8EA8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857A2942"/>
    <w:lvl w:ilvl="0">
      <w:start w:val="1"/>
      <w:numFmt w:val="decimal"/>
      <w:pStyle w:val="ListNumber"/>
      <w:lvlText w:val="%1."/>
      <w:lvlJc w:val="left"/>
      <w:pPr>
        <w:tabs>
          <w:tab w:val="num" w:pos="360"/>
        </w:tabs>
        <w:ind w:left="360" w:hanging="360"/>
      </w:pPr>
    </w:lvl>
  </w:abstractNum>
  <w:abstractNum w:abstractNumId="3" w15:restartNumberingAfterBreak="0">
    <w:nsid w:val="00433FA6"/>
    <w:multiLevelType w:val="hybridMultilevel"/>
    <w:tmpl w:val="2DB6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73475"/>
    <w:multiLevelType w:val="hybridMultilevel"/>
    <w:tmpl w:val="3DAC7146"/>
    <w:lvl w:ilvl="0" w:tplc="EF94A8EC">
      <w:start w:val="1"/>
      <w:numFmt w:val="decimal"/>
      <w:lvlText w:val="%1."/>
      <w:lvlJc w:val="left"/>
      <w:pPr>
        <w:ind w:left="643"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E3AE7"/>
    <w:multiLevelType w:val="hybridMultilevel"/>
    <w:tmpl w:val="D5DE4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130D9B"/>
    <w:multiLevelType w:val="hybridMultilevel"/>
    <w:tmpl w:val="6CC4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324FBA"/>
    <w:multiLevelType w:val="hybridMultilevel"/>
    <w:tmpl w:val="8F869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CC5D6A"/>
    <w:multiLevelType w:val="hybridMultilevel"/>
    <w:tmpl w:val="F2B0D0DE"/>
    <w:lvl w:ilvl="0" w:tplc="4E380930">
      <w:start w:val="1"/>
      <w:numFmt w:val="decimal"/>
      <w:lvlText w:val="%1."/>
      <w:lvlJc w:val="left"/>
      <w:pPr>
        <w:ind w:left="720" w:hanging="360"/>
      </w:pPr>
    </w:lvl>
    <w:lvl w:ilvl="1" w:tplc="EE908F14">
      <w:start w:val="1"/>
      <w:numFmt w:val="decimal"/>
      <w:lvlText w:val="%2."/>
      <w:lvlJc w:val="left"/>
      <w:pPr>
        <w:ind w:left="720" w:hanging="360"/>
      </w:pPr>
    </w:lvl>
    <w:lvl w:ilvl="2" w:tplc="5E963448">
      <w:start w:val="1"/>
      <w:numFmt w:val="decimal"/>
      <w:lvlText w:val="%3."/>
      <w:lvlJc w:val="left"/>
      <w:pPr>
        <w:ind w:left="720" w:hanging="360"/>
      </w:pPr>
    </w:lvl>
    <w:lvl w:ilvl="3" w:tplc="3878E654">
      <w:start w:val="1"/>
      <w:numFmt w:val="decimal"/>
      <w:lvlText w:val="%4."/>
      <w:lvlJc w:val="left"/>
      <w:pPr>
        <w:ind w:left="720" w:hanging="360"/>
      </w:pPr>
    </w:lvl>
    <w:lvl w:ilvl="4" w:tplc="E2D00590">
      <w:start w:val="1"/>
      <w:numFmt w:val="decimal"/>
      <w:lvlText w:val="%5."/>
      <w:lvlJc w:val="left"/>
      <w:pPr>
        <w:ind w:left="720" w:hanging="360"/>
      </w:pPr>
    </w:lvl>
    <w:lvl w:ilvl="5" w:tplc="D3C4C68C">
      <w:start w:val="1"/>
      <w:numFmt w:val="decimal"/>
      <w:lvlText w:val="%6."/>
      <w:lvlJc w:val="left"/>
      <w:pPr>
        <w:ind w:left="720" w:hanging="360"/>
      </w:pPr>
    </w:lvl>
    <w:lvl w:ilvl="6" w:tplc="8A44CFE4">
      <w:start w:val="1"/>
      <w:numFmt w:val="decimal"/>
      <w:lvlText w:val="%7."/>
      <w:lvlJc w:val="left"/>
      <w:pPr>
        <w:ind w:left="720" w:hanging="360"/>
      </w:pPr>
    </w:lvl>
    <w:lvl w:ilvl="7" w:tplc="FAF4090A">
      <w:start w:val="1"/>
      <w:numFmt w:val="decimal"/>
      <w:lvlText w:val="%8."/>
      <w:lvlJc w:val="left"/>
      <w:pPr>
        <w:ind w:left="720" w:hanging="360"/>
      </w:pPr>
    </w:lvl>
    <w:lvl w:ilvl="8" w:tplc="485200F6">
      <w:start w:val="1"/>
      <w:numFmt w:val="decimal"/>
      <w:lvlText w:val="%9."/>
      <w:lvlJc w:val="left"/>
      <w:pPr>
        <w:ind w:left="720" w:hanging="360"/>
      </w:pPr>
    </w:lvl>
  </w:abstractNum>
  <w:abstractNum w:abstractNumId="9" w15:restartNumberingAfterBreak="0">
    <w:nsid w:val="08001E11"/>
    <w:multiLevelType w:val="hybridMultilevel"/>
    <w:tmpl w:val="3C4A3646"/>
    <w:lvl w:ilvl="0" w:tplc="043E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4B2D29"/>
    <w:multiLevelType w:val="hybridMultilevel"/>
    <w:tmpl w:val="D4044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5309C"/>
    <w:multiLevelType w:val="hybridMultilevel"/>
    <w:tmpl w:val="3706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12074F"/>
    <w:multiLevelType w:val="hybridMultilevel"/>
    <w:tmpl w:val="8CD42D82"/>
    <w:lvl w:ilvl="0" w:tplc="4809000F">
      <w:start w:val="1"/>
      <w:numFmt w:val="decimal"/>
      <w:lvlText w:val="%1."/>
      <w:lvlJc w:val="left"/>
      <w:pPr>
        <w:ind w:left="720" w:hanging="360"/>
      </w:pPr>
    </w:lvl>
    <w:lvl w:ilvl="1" w:tplc="530A1034">
      <w:numFmt w:val="bullet"/>
      <w:lvlText w:val="•"/>
      <w:lvlJc w:val="left"/>
      <w:pPr>
        <w:ind w:left="1440" w:hanging="36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ABB6B0A"/>
    <w:multiLevelType w:val="hybridMultilevel"/>
    <w:tmpl w:val="2F4CF04A"/>
    <w:lvl w:ilvl="0" w:tplc="0809000F">
      <w:start w:val="1"/>
      <w:numFmt w:val="decimal"/>
      <w:lvlText w:val="%1."/>
      <w:lvlJc w:val="left"/>
      <w:pPr>
        <w:ind w:left="720" w:hanging="360"/>
      </w:p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BE2FC9"/>
    <w:multiLevelType w:val="hybridMultilevel"/>
    <w:tmpl w:val="DEDA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C120F7"/>
    <w:multiLevelType w:val="hybridMultilevel"/>
    <w:tmpl w:val="D5DE4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E3113A2"/>
    <w:multiLevelType w:val="hybridMultilevel"/>
    <w:tmpl w:val="C634564C"/>
    <w:lvl w:ilvl="0" w:tplc="3C18D5C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4F3261"/>
    <w:multiLevelType w:val="hybridMultilevel"/>
    <w:tmpl w:val="5D6EE3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F381B45"/>
    <w:multiLevelType w:val="hybridMultilevel"/>
    <w:tmpl w:val="C0503850"/>
    <w:lvl w:ilvl="0" w:tplc="71483C6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6F22A6"/>
    <w:multiLevelType w:val="hybridMultilevel"/>
    <w:tmpl w:val="DEDA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6845F9"/>
    <w:multiLevelType w:val="hybridMultilevel"/>
    <w:tmpl w:val="4E50BB70"/>
    <w:lvl w:ilvl="0" w:tplc="043E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281315"/>
    <w:multiLevelType w:val="hybridMultilevel"/>
    <w:tmpl w:val="925AF98C"/>
    <w:lvl w:ilvl="0" w:tplc="043E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282B8C"/>
    <w:multiLevelType w:val="hybridMultilevel"/>
    <w:tmpl w:val="F0EE6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5167D4"/>
    <w:multiLevelType w:val="hybridMultilevel"/>
    <w:tmpl w:val="EC6EB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A33BC5"/>
    <w:multiLevelType w:val="hybridMultilevel"/>
    <w:tmpl w:val="88A24A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5E35017"/>
    <w:multiLevelType w:val="hybridMultilevel"/>
    <w:tmpl w:val="AB2E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060F96"/>
    <w:multiLevelType w:val="hybridMultilevel"/>
    <w:tmpl w:val="3398D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65A2402"/>
    <w:multiLevelType w:val="hybridMultilevel"/>
    <w:tmpl w:val="5D6EE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6877031"/>
    <w:multiLevelType w:val="hybridMultilevel"/>
    <w:tmpl w:val="823242F4"/>
    <w:lvl w:ilvl="0" w:tplc="DFFE95C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F727B2"/>
    <w:multiLevelType w:val="hybridMultilevel"/>
    <w:tmpl w:val="FE7C96E0"/>
    <w:lvl w:ilvl="0" w:tplc="BF440DCC">
      <w:start w:val="1"/>
      <w:numFmt w:val="decimal"/>
      <w:lvlText w:val="%1."/>
      <w:lvlJc w:val="left"/>
      <w:pPr>
        <w:ind w:left="720" w:hanging="360"/>
      </w:pPr>
    </w:lvl>
    <w:lvl w:ilvl="1" w:tplc="AAD06DAC">
      <w:start w:val="1"/>
      <w:numFmt w:val="decimal"/>
      <w:lvlText w:val="%2."/>
      <w:lvlJc w:val="left"/>
      <w:pPr>
        <w:ind w:left="720" w:hanging="360"/>
      </w:pPr>
    </w:lvl>
    <w:lvl w:ilvl="2" w:tplc="D0E0BB3C">
      <w:start w:val="1"/>
      <w:numFmt w:val="decimal"/>
      <w:lvlText w:val="%3."/>
      <w:lvlJc w:val="left"/>
      <w:pPr>
        <w:ind w:left="720" w:hanging="360"/>
      </w:pPr>
    </w:lvl>
    <w:lvl w:ilvl="3" w:tplc="85E07A72">
      <w:start w:val="1"/>
      <w:numFmt w:val="decimal"/>
      <w:lvlText w:val="%4."/>
      <w:lvlJc w:val="left"/>
      <w:pPr>
        <w:ind w:left="720" w:hanging="360"/>
      </w:pPr>
    </w:lvl>
    <w:lvl w:ilvl="4" w:tplc="EC16C380">
      <w:start w:val="1"/>
      <w:numFmt w:val="decimal"/>
      <w:lvlText w:val="%5."/>
      <w:lvlJc w:val="left"/>
      <w:pPr>
        <w:ind w:left="720" w:hanging="360"/>
      </w:pPr>
    </w:lvl>
    <w:lvl w:ilvl="5" w:tplc="9D8ECEB6">
      <w:start w:val="1"/>
      <w:numFmt w:val="decimal"/>
      <w:lvlText w:val="%6."/>
      <w:lvlJc w:val="left"/>
      <w:pPr>
        <w:ind w:left="720" w:hanging="360"/>
      </w:pPr>
    </w:lvl>
    <w:lvl w:ilvl="6" w:tplc="9C1EB746">
      <w:start w:val="1"/>
      <w:numFmt w:val="decimal"/>
      <w:lvlText w:val="%7."/>
      <w:lvlJc w:val="left"/>
      <w:pPr>
        <w:ind w:left="720" w:hanging="360"/>
      </w:pPr>
    </w:lvl>
    <w:lvl w:ilvl="7" w:tplc="66B6DB5C">
      <w:start w:val="1"/>
      <w:numFmt w:val="decimal"/>
      <w:lvlText w:val="%8."/>
      <w:lvlJc w:val="left"/>
      <w:pPr>
        <w:ind w:left="720" w:hanging="360"/>
      </w:pPr>
    </w:lvl>
    <w:lvl w:ilvl="8" w:tplc="E724D742">
      <w:start w:val="1"/>
      <w:numFmt w:val="decimal"/>
      <w:lvlText w:val="%9."/>
      <w:lvlJc w:val="left"/>
      <w:pPr>
        <w:ind w:left="720" w:hanging="360"/>
      </w:pPr>
    </w:lvl>
  </w:abstractNum>
  <w:abstractNum w:abstractNumId="30" w15:restartNumberingAfterBreak="0">
    <w:nsid w:val="17E85457"/>
    <w:multiLevelType w:val="hybridMultilevel"/>
    <w:tmpl w:val="6674F0E8"/>
    <w:lvl w:ilvl="0" w:tplc="A37C7928">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F6691D"/>
    <w:multiLevelType w:val="hybridMultilevel"/>
    <w:tmpl w:val="22E86198"/>
    <w:lvl w:ilvl="0" w:tplc="8034EC42">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7F4759"/>
    <w:multiLevelType w:val="hybridMultilevel"/>
    <w:tmpl w:val="44CCAF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1A9A3FE7"/>
    <w:multiLevelType w:val="hybridMultilevel"/>
    <w:tmpl w:val="463AA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B1C361E"/>
    <w:multiLevelType w:val="hybridMultilevel"/>
    <w:tmpl w:val="D206D240"/>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1B537213"/>
    <w:multiLevelType w:val="hybridMultilevel"/>
    <w:tmpl w:val="D9064A7C"/>
    <w:lvl w:ilvl="0" w:tplc="0F708D94">
      <w:start w:val="1"/>
      <w:numFmt w:val="decimal"/>
      <w:lvlText w:val="%1."/>
      <w:lvlJc w:val="left"/>
      <w:pPr>
        <w:ind w:left="716" w:hanging="360"/>
      </w:pPr>
      <w:rPr>
        <w:rFonts w:ascii="Arial" w:hAnsi="Arial" w:cs="Arial" w:hint="default"/>
        <w:b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1BBE0033"/>
    <w:multiLevelType w:val="hybridMultilevel"/>
    <w:tmpl w:val="5D9232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D2F53D1"/>
    <w:multiLevelType w:val="hybridMultilevel"/>
    <w:tmpl w:val="96C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CF3A5C"/>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DD64471"/>
    <w:multiLevelType w:val="hybridMultilevel"/>
    <w:tmpl w:val="8022FE6A"/>
    <w:lvl w:ilvl="0" w:tplc="08090017">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0" w15:restartNumberingAfterBreak="0">
    <w:nsid w:val="1DFF7058"/>
    <w:multiLevelType w:val="hybridMultilevel"/>
    <w:tmpl w:val="825A2948"/>
    <w:lvl w:ilvl="0" w:tplc="043E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D455B6"/>
    <w:multiLevelType w:val="hybridMultilevel"/>
    <w:tmpl w:val="E67822F8"/>
    <w:lvl w:ilvl="0" w:tplc="4809001B">
      <w:start w:val="1"/>
      <w:numFmt w:val="lowerRoman"/>
      <w:lvlText w:val="%1."/>
      <w:lvlJc w:val="right"/>
      <w:pPr>
        <w:ind w:left="2613" w:hanging="360"/>
      </w:pPr>
    </w:lvl>
    <w:lvl w:ilvl="1" w:tplc="48090019" w:tentative="1">
      <w:start w:val="1"/>
      <w:numFmt w:val="lowerLetter"/>
      <w:lvlText w:val="%2."/>
      <w:lvlJc w:val="left"/>
      <w:pPr>
        <w:ind w:left="3333" w:hanging="360"/>
      </w:pPr>
    </w:lvl>
    <w:lvl w:ilvl="2" w:tplc="4809001B" w:tentative="1">
      <w:start w:val="1"/>
      <w:numFmt w:val="lowerRoman"/>
      <w:lvlText w:val="%3."/>
      <w:lvlJc w:val="right"/>
      <w:pPr>
        <w:ind w:left="4053" w:hanging="180"/>
      </w:pPr>
    </w:lvl>
    <w:lvl w:ilvl="3" w:tplc="4809000F" w:tentative="1">
      <w:start w:val="1"/>
      <w:numFmt w:val="decimal"/>
      <w:lvlText w:val="%4."/>
      <w:lvlJc w:val="left"/>
      <w:pPr>
        <w:ind w:left="4773" w:hanging="360"/>
      </w:pPr>
    </w:lvl>
    <w:lvl w:ilvl="4" w:tplc="48090019" w:tentative="1">
      <w:start w:val="1"/>
      <w:numFmt w:val="lowerLetter"/>
      <w:lvlText w:val="%5."/>
      <w:lvlJc w:val="left"/>
      <w:pPr>
        <w:ind w:left="5493" w:hanging="360"/>
      </w:pPr>
    </w:lvl>
    <w:lvl w:ilvl="5" w:tplc="4809001B" w:tentative="1">
      <w:start w:val="1"/>
      <w:numFmt w:val="lowerRoman"/>
      <w:lvlText w:val="%6."/>
      <w:lvlJc w:val="right"/>
      <w:pPr>
        <w:ind w:left="6213" w:hanging="180"/>
      </w:pPr>
    </w:lvl>
    <w:lvl w:ilvl="6" w:tplc="4809000F" w:tentative="1">
      <w:start w:val="1"/>
      <w:numFmt w:val="decimal"/>
      <w:lvlText w:val="%7."/>
      <w:lvlJc w:val="left"/>
      <w:pPr>
        <w:ind w:left="6933" w:hanging="360"/>
      </w:pPr>
    </w:lvl>
    <w:lvl w:ilvl="7" w:tplc="48090019" w:tentative="1">
      <w:start w:val="1"/>
      <w:numFmt w:val="lowerLetter"/>
      <w:lvlText w:val="%8."/>
      <w:lvlJc w:val="left"/>
      <w:pPr>
        <w:ind w:left="7653" w:hanging="360"/>
      </w:pPr>
    </w:lvl>
    <w:lvl w:ilvl="8" w:tplc="4809001B" w:tentative="1">
      <w:start w:val="1"/>
      <w:numFmt w:val="lowerRoman"/>
      <w:lvlText w:val="%9."/>
      <w:lvlJc w:val="right"/>
      <w:pPr>
        <w:ind w:left="8373" w:hanging="180"/>
      </w:pPr>
    </w:lvl>
  </w:abstractNum>
  <w:abstractNum w:abstractNumId="42" w15:restartNumberingAfterBreak="0">
    <w:nsid w:val="1ED91914"/>
    <w:multiLevelType w:val="hybridMultilevel"/>
    <w:tmpl w:val="98209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F2D3733"/>
    <w:multiLevelType w:val="hybridMultilevel"/>
    <w:tmpl w:val="D068A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F425D89"/>
    <w:multiLevelType w:val="hybridMultilevel"/>
    <w:tmpl w:val="03E838E0"/>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06E5C2C"/>
    <w:multiLevelType w:val="hybridMultilevel"/>
    <w:tmpl w:val="07220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1F5C4E"/>
    <w:multiLevelType w:val="hybridMultilevel"/>
    <w:tmpl w:val="52FE5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5B5BB9"/>
    <w:multiLevelType w:val="hybridMultilevel"/>
    <w:tmpl w:val="0B0AB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1672674"/>
    <w:multiLevelType w:val="hybridMultilevel"/>
    <w:tmpl w:val="E2125A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26A7F32"/>
    <w:multiLevelType w:val="hybridMultilevel"/>
    <w:tmpl w:val="0A2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347FDD"/>
    <w:multiLevelType w:val="hybridMultilevel"/>
    <w:tmpl w:val="156C496A"/>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AA32C5"/>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6845C78"/>
    <w:multiLevelType w:val="hybridMultilevel"/>
    <w:tmpl w:val="469AF118"/>
    <w:lvl w:ilvl="0" w:tplc="043E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6943DA9"/>
    <w:multiLevelType w:val="hybridMultilevel"/>
    <w:tmpl w:val="8A1251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26B80FEE"/>
    <w:multiLevelType w:val="hybridMultilevel"/>
    <w:tmpl w:val="BEE6FC76"/>
    <w:lvl w:ilvl="0" w:tplc="EB826AEA">
      <w:start w:val="1"/>
      <w:numFmt w:val="lowerLetter"/>
      <w:lvlText w:val="%1)"/>
      <w:lvlJc w:val="left"/>
      <w:pPr>
        <w:ind w:left="720" w:hanging="360"/>
      </w:pPr>
      <w:rPr>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7262852"/>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74366EE"/>
    <w:multiLevelType w:val="hybridMultilevel"/>
    <w:tmpl w:val="DFDCBFBC"/>
    <w:lvl w:ilvl="0" w:tplc="03DA1158">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7582420"/>
    <w:multiLevelType w:val="hybridMultilevel"/>
    <w:tmpl w:val="134A56D2"/>
    <w:lvl w:ilvl="0" w:tplc="025845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80575A6"/>
    <w:multiLevelType w:val="hybridMultilevel"/>
    <w:tmpl w:val="463AA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88A7669"/>
    <w:multiLevelType w:val="hybridMultilevel"/>
    <w:tmpl w:val="2D7AF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8976B8F"/>
    <w:multiLevelType w:val="hybridMultilevel"/>
    <w:tmpl w:val="4926A760"/>
    <w:lvl w:ilvl="0" w:tplc="A27CDFAA">
      <w:start w:val="1"/>
      <w:numFmt w:val="decimal"/>
      <w:lvlText w:val="%1."/>
      <w:lvlJc w:val="left"/>
      <w:pPr>
        <w:ind w:left="1440" w:hanging="360"/>
      </w:pPr>
      <w:rPr>
        <w:rFonts w:ascii="Arial" w:hAnsi="Arial" w:cs="Arial" w:hint="default"/>
        <w:sz w:val="22"/>
        <w:szCs w:val="22"/>
      </w:rPr>
    </w:lvl>
    <w:lvl w:ilvl="1" w:tplc="2BF001A6">
      <w:start w:val="3"/>
      <w:numFmt w:val="bullet"/>
      <w:lvlText w:val=""/>
      <w:lvlJc w:val="left"/>
      <w:pPr>
        <w:ind w:left="2160" w:hanging="360"/>
      </w:pPr>
      <w:rPr>
        <w:rFonts w:ascii="Symbol" w:eastAsia="Times New Roman" w:hAnsi="Symbo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2A181D37"/>
    <w:multiLevelType w:val="hybridMultilevel"/>
    <w:tmpl w:val="E51E4750"/>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A263D32"/>
    <w:multiLevelType w:val="hybridMultilevel"/>
    <w:tmpl w:val="F0EE6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D94FB9"/>
    <w:multiLevelType w:val="hybridMultilevel"/>
    <w:tmpl w:val="52FE5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C1850E0"/>
    <w:multiLevelType w:val="hybridMultilevel"/>
    <w:tmpl w:val="DDD28008"/>
    <w:lvl w:ilvl="0" w:tplc="4809001B">
      <w:start w:val="1"/>
      <w:numFmt w:val="lowerRoman"/>
      <w:lvlText w:val="%1."/>
      <w:lvlJc w:val="right"/>
      <w:pPr>
        <w:ind w:left="3333"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65" w15:restartNumberingAfterBreak="0">
    <w:nsid w:val="2C852CBD"/>
    <w:multiLevelType w:val="hybridMultilevel"/>
    <w:tmpl w:val="FE467C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2E052099"/>
    <w:multiLevelType w:val="hybridMultilevel"/>
    <w:tmpl w:val="9E6058BC"/>
    <w:lvl w:ilvl="0" w:tplc="4809001B">
      <w:start w:val="1"/>
      <w:numFmt w:val="lowerRoman"/>
      <w:lvlText w:val="%1."/>
      <w:lvlJc w:val="right"/>
      <w:pPr>
        <w:ind w:left="1893" w:hanging="360"/>
      </w:pPr>
    </w:lvl>
    <w:lvl w:ilvl="1" w:tplc="48090019" w:tentative="1">
      <w:start w:val="1"/>
      <w:numFmt w:val="lowerLetter"/>
      <w:lvlText w:val="%2."/>
      <w:lvlJc w:val="left"/>
      <w:pPr>
        <w:ind w:left="2613" w:hanging="360"/>
      </w:pPr>
    </w:lvl>
    <w:lvl w:ilvl="2" w:tplc="4809001B" w:tentative="1">
      <w:start w:val="1"/>
      <w:numFmt w:val="lowerRoman"/>
      <w:lvlText w:val="%3."/>
      <w:lvlJc w:val="right"/>
      <w:pPr>
        <w:ind w:left="3333" w:hanging="180"/>
      </w:pPr>
    </w:lvl>
    <w:lvl w:ilvl="3" w:tplc="4809000F" w:tentative="1">
      <w:start w:val="1"/>
      <w:numFmt w:val="decimal"/>
      <w:lvlText w:val="%4."/>
      <w:lvlJc w:val="left"/>
      <w:pPr>
        <w:ind w:left="4053" w:hanging="360"/>
      </w:pPr>
    </w:lvl>
    <w:lvl w:ilvl="4" w:tplc="48090019" w:tentative="1">
      <w:start w:val="1"/>
      <w:numFmt w:val="lowerLetter"/>
      <w:lvlText w:val="%5."/>
      <w:lvlJc w:val="left"/>
      <w:pPr>
        <w:ind w:left="4773" w:hanging="360"/>
      </w:pPr>
    </w:lvl>
    <w:lvl w:ilvl="5" w:tplc="4809001B" w:tentative="1">
      <w:start w:val="1"/>
      <w:numFmt w:val="lowerRoman"/>
      <w:lvlText w:val="%6."/>
      <w:lvlJc w:val="right"/>
      <w:pPr>
        <w:ind w:left="5493" w:hanging="180"/>
      </w:pPr>
    </w:lvl>
    <w:lvl w:ilvl="6" w:tplc="4809000F" w:tentative="1">
      <w:start w:val="1"/>
      <w:numFmt w:val="decimal"/>
      <w:lvlText w:val="%7."/>
      <w:lvlJc w:val="left"/>
      <w:pPr>
        <w:ind w:left="6213" w:hanging="360"/>
      </w:pPr>
    </w:lvl>
    <w:lvl w:ilvl="7" w:tplc="48090019" w:tentative="1">
      <w:start w:val="1"/>
      <w:numFmt w:val="lowerLetter"/>
      <w:lvlText w:val="%8."/>
      <w:lvlJc w:val="left"/>
      <w:pPr>
        <w:ind w:left="6933" w:hanging="360"/>
      </w:pPr>
    </w:lvl>
    <w:lvl w:ilvl="8" w:tplc="4809001B" w:tentative="1">
      <w:start w:val="1"/>
      <w:numFmt w:val="lowerRoman"/>
      <w:lvlText w:val="%9."/>
      <w:lvlJc w:val="right"/>
      <w:pPr>
        <w:ind w:left="7653" w:hanging="180"/>
      </w:pPr>
    </w:lvl>
  </w:abstractNum>
  <w:abstractNum w:abstractNumId="67" w15:restartNumberingAfterBreak="0">
    <w:nsid w:val="2F551364"/>
    <w:multiLevelType w:val="hybridMultilevel"/>
    <w:tmpl w:val="773244E6"/>
    <w:lvl w:ilvl="0" w:tplc="9586A478">
      <w:start w:val="1"/>
      <w:numFmt w:val="decimal"/>
      <w:lvlText w:val="%1."/>
      <w:lvlJc w:val="left"/>
      <w:pPr>
        <w:tabs>
          <w:tab w:val="num" w:pos="720"/>
        </w:tabs>
        <w:ind w:left="720" w:hanging="360"/>
      </w:pPr>
      <w:rPr>
        <w:rFonts w:hint="default"/>
      </w:rPr>
    </w:lvl>
    <w:lvl w:ilvl="1" w:tplc="043E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FAD4B23"/>
    <w:multiLevelType w:val="hybridMultilevel"/>
    <w:tmpl w:val="0E227B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0AF54C8"/>
    <w:multiLevelType w:val="hybridMultilevel"/>
    <w:tmpl w:val="2D92B680"/>
    <w:lvl w:ilvl="0" w:tplc="DE1A2A50">
      <w:start w:val="1"/>
      <w:numFmt w:val="decimal"/>
      <w:lvlText w:val="%1."/>
      <w:lvlJc w:val="left"/>
      <w:pPr>
        <w:ind w:left="643"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F15C4C"/>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71" w15:restartNumberingAfterBreak="0">
    <w:nsid w:val="314C75F8"/>
    <w:multiLevelType w:val="hybridMultilevel"/>
    <w:tmpl w:val="4E50BB70"/>
    <w:lvl w:ilvl="0" w:tplc="043E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D0061C"/>
    <w:multiLevelType w:val="hybridMultilevel"/>
    <w:tmpl w:val="F0EE6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E0035A"/>
    <w:multiLevelType w:val="hybridMultilevel"/>
    <w:tmpl w:val="A4F4CBB4"/>
    <w:lvl w:ilvl="0" w:tplc="56B6185A">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38E12E6"/>
    <w:multiLevelType w:val="hybridMultilevel"/>
    <w:tmpl w:val="4DA62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41967BE"/>
    <w:multiLevelType w:val="hybridMultilevel"/>
    <w:tmpl w:val="B8008A9E"/>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AB4EDE"/>
    <w:multiLevelType w:val="hybridMultilevel"/>
    <w:tmpl w:val="5DFCF01A"/>
    <w:lvl w:ilvl="0" w:tplc="97CC077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6636F4"/>
    <w:multiLevelType w:val="hybridMultilevel"/>
    <w:tmpl w:val="EC064EE6"/>
    <w:lvl w:ilvl="0" w:tplc="043E000F">
      <w:start w:val="1"/>
      <w:numFmt w:val="decimal"/>
      <w:lvlText w:val="%1."/>
      <w:lvlJc w:val="left"/>
      <w:pPr>
        <w:tabs>
          <w:tab w:val="num" w:pos="1440"/>
        </w:tabs>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356811C9"/>
    <w:multiLevelType w:val="hybridMultilevel"/>
    <w:tmpl w:val="EF066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5F40356"/>
    <w:multiLevelType w:val="hybridMultilevel"/>
    <w:tmpl w:val="3F889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60A6434"/>
    <w:multiLevelType w:val="hybridMultilevel"/>
    <w:tmpl w:val="A15A9FD6"/>
    <w:lvl w:ilvl="0" w:tplc="4809000F">
      <w:start w:val="1"/>
      <w:numFmt w:val="decimal"/>
      <w:lvlText w:val="%1."/>
      <w:lvlJc w:val="left"/>
      <w:pPr>
        <w:ind w:left="1080" w:hanging="360"/>
      </w:pPr>
      <w:rPr>
        <w:rFonts w:hint="default"/>
        <w:i w:val="0"/>
        <w:u w:val="none"/>
      </w:rPr>
    </w:lvl>
    <w:lvl w:ilvl="1" w:tplc="46FEF054">
      <w:start w:val="1"/>
      <w:numFmt w:val="lowerLetter"/>
      <w:lvlText w:val="(%2)"/>
      <w:lvlJc w:val="left"/>
      <w:pPr>
        <w:ind w:left="1800" w:hanging="360"/>
      </w:pPr>
      <w:rPr>
        <w:rFonts w:ascii="Arial" w:eastAsia="SimSun" w:hAnsi="Arial" w:cs="Arial"/>
        <w:i w:val="0"/>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1" w15:restartNumberingAfterBreak="0">
    <w:nsid w:val="36924C9A"/>
    <w:multiLevelType w:val="multilevel"/>
    <w:tmpl w:val="E5489C18"/>
    <w:lvl w:ilvl="0">
      <w:start w:val="1"/>
      <w:numFmt w:val="decimal"/>
      <w:pStyle w:val="ChapterHeading1"/>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6EA6D35"/>
    <w:multiLevelType w:val="hybridMultilevel"/>
    <w:tmpl w:val="AB00C376"/>
    <w:lvl w:ilvl="0" w:tplc="08090001">
      <w:start w:val="1"/>
      <w:numFmt w:val="bullet"/>
      <w:lvlText w:val=""/>
      <w:lvlJc w:val="left"/>
      <w:pPr>
        <w:tabs>
          <w:tab w:val="num" w:pos="720"/>
        </w:tabs>
        <w:ind w:left="720" w:hanging="360"/>
      </w:pPr>
      <w:rPr>
        <w:rFonts w:ascii="Symbol" w:hAnsi="Symbol" w:hint="default"/>
      </w:rPr>
    </w:lvl>
    <w:lvl w:ilvl="1" w:tplc="F3BE64AC">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7544194"/>
    <w:multiLevelType w:val="hybridMultilevel"/>
    <w:tmpl w:val="3AE48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77D7074"/>
    <w:multiLevelType w:val="hybridMultilevel"/>
    <w:tmpl w:val="CC3816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5" w15:restartNumberingAfterBreak="0">
    <w:nsid w:val="37F32DE2"/>
    <w:multiLevelType w:val="hybridMultilevel"/>
    <w:tmpl w:val="360A9862"/>
    <w:lvl w:ilvl="0" w:tplc="4BB278A2">
      <w:start w:val="1"/>
      <w:numFmt w:val="decimal"/>
      <w:lvlText w:val="%1."/>
      <w:lvlJc w:val="left"/>
      <w:pPr>
        <w:ind w:left="720" w:hanging="360"/>
      </w:pPr>
      <w:rPr>
        <w:rFonts w:hint="default"/>
        <w:strike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6" w15:restartNumberingAfterBreak="0">
    <w:nsid w:val="38722033"/>
    <w:multiLevelType w:val="hybridMultilevel"/>
    <w:tmpl w:val="47D89572"/>
    <w:lvl w:ilvl="0" w:tplc="DEB0C87A">
      <w:start w:val="1"/>
      <w:numFmt w:val="decimal"/>
      <w:lvlText w:val="%1."/>
      <w:lvlJc w:val="left"/>
      <w:pPr>
        <w:ind w:left="720" w:hanging="360"/>
      </w:pPr>
      <w:rPr>
        <w:b w:val="0"/>
      </w:rPr>
    </w:lvl>
    <w:lvl w:ilvl="1" w:tplc="20549A3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8E56B86"/>
    <w:multiLevelType w:val="hybridMultilevel"/>
    <w:tmpl w:val="702A7838"/>
    <w:lvl w:ilvl="0" w:tplc="043E000F">
      <w:start w:val="1"/>
      <w:numFmt w:val="decimal"/>
      <w:lvlText w:val="%1."/>
      <w:lvlJc w:val="left"/>
      <w:pPr>
        <w:tabs>
          <w:tab w:val="num" w:pos="1080"/>
        </w:tabs>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398E44EB"/>
    <w:multiLevelType w:val="hybridMultilevel"/>
    <w:tmpl w:val="7584E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A0A4401"/>
    <w:multiLevelType w:val="hybridMultilevel"/>
    <w:tmpl w:val="3E54A294"/>
    <w:lvl w:ilvl="0" w:tplc="043E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AB14E23"/>
    <w:multiLevelType w:val="hybridMultilevel"/>
    <w:tmpl w:val="C0784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AC729DF"/>
    <w:multiLevelType w:val="hybridMultilevel"/>
    <w:tmpl w:val="EF4261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AC96339"/>
    <w:multiLevelType w:val="hybridMultilevel"/>
    <w:tmpl w:val="7894331A"/>
    <w:lvl w:ilvl="0" w:tplc="4809001B">
      <w:start w:val="1"/>
      <w:numFmt w:val="lowerRoman"/>
      <w:lvlText w:val="%1."/>
      <w:lvlJc w:val="right"/>
      <w:pPr>
        <w:ind w:left="2880" w:hanging="360"/>
      </w:pPr>
    </w:lvl>
    <w:lvl w:ilvl="1" w:tplc="48090019" w:tentative="1">
      <w:start w:val="1"/>
      <w:numFmt w:val="lowerLetter"/>
      <w:lvlText w:val="%2."/>
      <w:lvlJc w:val="left"/>
      <w:pPr>
        <w:ind w:left="2427" w:hanging="360"/>
      </w:pPr>
    </w:lvl>
    <w:lvl w:ilvl="2" w:tplc="4809001B" w:tentative="1">
      <w:start w:val="1"/>
      <w:numFmt w:val="lowerRoman"/>
      <w:lvlText w:val="%3."/>
      <w:lvlJc w:val="right"/>
      <w:pPr>
        <w:ind w:left="3147" w:hanging="180"/>
      </w:pPr>
    </w:lvl>
    <w:lvl w:ilvl="3" w:tplc="4809000F" w:tentative="1">
      <w:start w:val="1"/>
      <w:numFmt w:val="decimal"/>
      <w:lvlText w:val="%4."/>
      <w:lvlJc w:val="left"/>
      <w:pPr>
        <w:ind w:left="3867" w:hanging="360"/>
      </w:pPr>
    </w:lvl>
    <w:lvl w:ilvl="4" w:tplc="48090019" w:tentative="1">
      <w:start w:val="1"/>
      <w:numFmt w:val="lowerLetter"/>
      <w:lvlText w:val="%5."/>
      <w:lvlJc w:val="left"/>
      <w:pPr>
        <w:ind w:left="4587" w:hanging="360"/>
      </w:pPr>
    </w:lvl>
    <w:lvl w:ilvl="5" w:tplc="4809001B" w:tentative="1">
      <w:start w:val="1"/>
      <w:numFmt w:val="lowerRoman"/>
      <w:lvlText w:val="%6."/>
      <w:lvlJc w:val="right"/>
      <w:pPr>
        <w:ind w:left="5307" w:hanging="180"/>
      </w:pPr>
    </w:lvl>
    <w:lvl w:ilvl="6" w:tplc="4809000F" w:tentative="1">
      <w:start w:val="1"/>
      <w:numFmt w:val="decimal"/>
      <w:lvlText w:val="%7."/>
      <w:lvlJc w:val="left"/>
      <w:pPr>
        <w:ind w:left="6027" w:hanging="360"/>
      </w:pPr>
    </w:lvl>
    <w:lvl w:ilvl="7" w:tplc="48090019" w:tentative="1">
      <w:start w:val="1"/>
      <w:numFmt w:val="lowerLetter"/>
      <w:lvlText w:val="%8."/>
      <w:lvlJc w:val="left"/>
      <w:pPr>
        <w:ind w:left="6747" w:hanging="360"/>
      </w:pPr>
    </w:lvl>
    <w:lvl w:ilvl="8" w:tplc="4809001B" w:tentative="1">
      <w:start w:val="1"/>
      <w:numFmt w:val="lowerRoman"/>
      <w:lvlText w:val="%9."/>
      <w:lvlJc w:val="right"/>
      <w:pPr>
        <w:ind w:left="7467" w:hanging="180"/>
      </w:pPr>
    </w:lvl>
  </w:abstractNum>
  <w:abstractNum w:abstractNumId="93" w15:restartNumberingAfterBreak="0">
    <w:nsid w:val="3BEA3098"/>
    <w:multiLevelType w:val="hybridMultilevel"/>
    <w:tmpl w:val="EF5C3D3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3C112241"/>
    <w:multiLevelType w:val="hybridMultilevel"/>
    <w:tmpl w:val="75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C350BEB"/>
    <w:multiLevelType w:val="hybridMultilevel"/>
    <w:tmpl w:val="C0784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C873B8A"/>
    <w:multiLevelType w:val="hybridMultilevel"/>
    <w:tmpl w:val="82B26BDA"/>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7" w15:restartNumberingAfterBreak="0">
    <w:nsid w:val="3C8B5675"/>
    <w:multiLevelType w:val="hybridMultilevel"/>
    <w:tmpl w:val="B1E41076"/>
    <w:lvl w:ilvl="0" w:tplc="02888A48">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AC5F06"/>
    <w:multiLevelType w:val="hybridMultilevel"/>
    <w:tmpl w:val="666A4C2C"/>
    <w:lvl w:ilvl="0" w:tplc="71483C64">
      <w:start w:val="1"/>
      <w:numFmt w:val="decimal"/>
      <w:lvlText w:val="%1."/>
      <w:lvlJc w:val="left"/>
      <w:pPr>
        <w:ind w:left="36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CDB69D5"/>
    <w:multiLevelType w:val="hybridMultilevel"/>
    <w:tmpl w:val="78805F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CF702B4"/>
    <w:multiLevelType w:val="hybridMultilevel"/>
    <w:tmpl w:val="E2125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D385B36"/>
    <w:multiLevelType w:val="hybridMultilevel"/>
    <w:tmpl w:val="9DF67524"/>
    <w:lvl w:ilvl="0" w:tplc="866EC3DA">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C85F99"/>
    <w:multiLevelType w:val="hybridMultilevel"/>
    <w:tmpl w:val="6382EFDC"/>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DF17FCB"/>
    <w:multiLevelType w:val="hybridMultilevel"/>
    <w:tmpl w:val="803E5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EF33843"/>
    <w:multiLevelType w:val="hybridMultilevel"/>
    <w:tmpl w:val="9B2A4310"/>
    <w:lvl w:ilvl="0" w:tplc="043E000F">
      <w:start w:val="1"/>
      <w:numFmt w:val="decimal"/>
      <w:lvlText w:val="%1."/>
      <w:lvlJc w:val="left"/>
      <w:pPr>
        <w:tabs>
          <w:tab w:val="num" w:pos="4471"/>
        </w:tabs>
        <w:ind w:left="4471" w:hanging="360"/>
      </w:pPr>
    </w:lvl>
    <w:lvl w:ilvl="1" w:tplc="538CA4B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F6D75D7"/>
    <w:multiLevelType w:val="hybridMultilevel"/>
    <w:tmpl w:val="6CC4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FDC240E"/>
    <w:multiLevelType w:val="hybridMultilevel"/>
    <w:tmpl w:val="55A622CA"/>
    <w:lvl w:ilvl="0" w:tplc="08090017">
      <w:start w:val="1"/>
      <w:numFmt w:val="lowerLetter"/>
      <w:lvlText w:val="%1)"/>
      <w:lvlJc w:val="left"/>
      <w:pPr>
        <w:ind w:left="1287" w:hanging="360"/>
      </w:pPr>
    </w:lvl>
    <w:lvl w:ilvl="1" w:tplc="FA869F64">
      <w:start w:val="1"/>
      <w:numFmt w:val="decimal"/>
      <w:lvlText w:val="%2."/>
      <w:lvlJc w:val="left"/>
      <w:pPr>
        <w:ind w:left="2007" w:hanging="360"/>
      </w:pPr>
      <w:rPr>
        <w:rFonts w:hint="default"/>
      </w:rPr>
    </w:lvl>
    <w:lvl w:ilvl="2" w:tplc="08090017">
      <w:start w:val="1"/>
      <w:numFmt w:val="low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7" w15:restartNumberingAfterBreak="0">
    <w:nsid w:val="40CD39B0"/>
    <w:multiLevelType w:val="hybridMultilevel"/>
    <w:tmpl w:val="A15A9FD6"/>
    <w:lvl w:ilvl="0" w:tplc="4809000F">
      <w:start w:val="1"/>
      <w:numFmt w:val="decimal"/>
      <w:lvlText w:val="%1."/>
      <w:lvlJc w:val="left"/>
      <w:pPr>
        <w:ind w:left="1080" w:hanging="360"/>
      </w:pPr>
      <w:rPr>
        <w:rFonts w:hint="default"/>
        <w:i w:val="0"/>
        <w:u w:val="none"/>
      </w:rPr>
    </w:lvl>
    <w:lvl w:ilvl="1" w:tplc="46FEF054">
      <w:start w:val="1"/>
      <w:numFmt w:val="lowerLetter"/>
      <w:lvlText w:val="(%2)"/>
      <w:lvlJc w:val="left"/>
      <w:pPr>
        <w:ind w:left="1800" w:hanging="360"/>
      </w:pPr>
      <w:rPr>
        <w:rFonts w:ascii="Arial" w:eastAsia="SimSun" w:hAnsi="Arial" w:cs="Arial"/>
        <w:i w:val="0"/>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8" w15:restartNumberingAfterBreak="0">
    <w:nsid w:val="41587F7A"/>
    <w:multiLevelType w:val="hybridMultilevel"/>
    <w:tmpl w:val="803E59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 w15:restartNumberingAfterBreak="0">
    <w:nsid w:val="41DB42AC"/>
    <w:multiLevelType w:val="hybridMultilevel"/>
    <w:tmpl w:val="87BE0168"/>
    <w:lvl w:ilvl="0" w:tplc="A41437D0">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432A6F38"/>
    <w:multiLevelType w:val="hybridMultilevel"/>
    <w:tmpl w:val="6C8EE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41B07E3"/>
    <w:multiLevelType w:val="hybridMultilevel"/>
    <w:tmpl w:val="87BE0168"/>
    <w:lvl w:ilvl="0" w:tplc="A41437D0">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442F123E"/>
    <w:multiLevelType w:val="hybridMultilevel"/>
    <w:tmpl w:val="2F567BC2"/>
    <w:lvl w:ilvl="0" w:tplc="71483C64">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44651BD1"/>
    <w:multiLevelType w:val="hybridMultilevel"/>
    <w:tmpl w:val="5D9232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44B51476"/>
    <w:multiLevelType w:val="hybridMultilevel"/>
    <w:tmpl w:val="3800B52E"/>
    <w:lvl w:ilvl="0" w:tplc="FA869F64">
      <w:start w:val="1"/>
      <w:numFmt w:val="decimal"/>
      <w:lvlText w:val="%1."/>
      <w:lvlJc w:val="left"/>
      <w:pPr>
        <w:ind w:left="1440" w:hanging="360"/>
      </w:pPr>
      <w:rPr>
        <w:rFonts w:hint="default"/>
      </w:rPr>
    </w:lvl>
    <w:lvl w:ilvl="1" w:tplc="48090019" w:tentative="1">
      <w:start w:val="1"/>
      <w:numFmt w:val="lowerLetter"/>
      <w:lvlText w:val="%2."/>
      <w:lvlJc w:val="left"/>
      <w:pPr>
        <w:ind w:left="873" w:hanging="360"/>
      </w:pPr>
    </w:lvl>
    <w:lvl w:ilvl="2" w:tplc="4809001B" w:tentative="1">
      <w:start w:val="1"/>
      <w:numFmt w:val="lowerRoman"/>
      <w:lvlText w:val="%3."/>
      <w:lvlJc w:val="right"/>
      <w:pPr>
        <w:ind w:left="1593" w:hanging="180"/>
      </w:pPr>
    </w:lvl>
    <w:lvl w:ilvl="3" w:tplc="4809000F" w:tentative="1">
      <w:start w:val="1"/>
      <w:numFmt w:val="decimal"/>
      <w:lvlText w:val="%4."/>
      <w:lvlJc w:val="left"/>
      <w:pPr>
        <w:ind w:left="2313" w:hanging="360"/>
      </w:pPr>
    </w:lvl>
    <w:lvl w:ilvl="4" w:tplc="48090019" w:tentative="1">
      <w:start w:val="1"/>
      <w:numFmt w:val="lowerLetter"/>
      <w:lvlText w:val="%5."/>
      <w:lvlJc w:val="left"/>
      <w:pPr>
        <w:ind w:left="3033" w:hanging="360"/>
      </w:pPr>
    </w:lvl>
    <w:lvl w:ilvl="5" w:tplc="4809001B" w:tentative="1">
      <w:start w:val="1"/>
      <w:numFmt w:val="lowerRoman"/>
      <w:lvlText w:val="%6."/>
      <w:lvlJc w:val="right"/>
      <w:pPr>
        <w:ind w:left="3753" w:hanging="180"/>
      </w:pPr>
    </w:lvl>
    <w:lvl w:ilvl="6" w:tplc="4809000F" w:tentative="1">
      <w:start w:val="1"/>
      <w:numFmt w:val="decimal"/>
      <w:lvlText w:val="%7."/>
      <w:lvlJc w:val="left"/>
      <w:pPr>
        <w:ind w:left="4473" w:hanging="360"/>
      </w:pPr>
    </w:lvl>
    <w:lvl w:ilvl="7" w:tplc="48090019" w:tentative="1">
      <w:start w:val="1"/>
      <w:numFmt w:val="lowerLetter"/>
      <w:lvlText w:val="%8."/>
      <w:lvlJc w:val="left"/>
      <w:pPr>
        <w:ind w:left="5193" w:hanging="360"/>
      </w:pPr>
    </w:lvl>
    <w:lvl w:ilvl="8" w:tplc="4809001B" w:tentative="1">
      <w:start w:val="1"/>
      <w:numFmt w:val="lowerRoman"/>
      <w:lvlText w:val="%9."/>
      <w:lvlJc w:val="right"/>
      <w:pPr>
        <w:ind w:left="5913" w:hanging="180"/>
      </w:pPr>
    </w:lvl>
  </w:abstractNum>
  <w:abstractNum w:abstractNumId="115" w15:restartNumberingAfterBreak="0">
    <w:nsid w:val="4545197D"/>
    <w:multiLevelType w:val="hybridMultilevel"/>
    <w:tmpl w:val="3398D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5E06F58"/>
    <w:multiLevelType w:val="hybridMultilevel"/>
    <w:tmpl w:val="B8008A9E"/>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CC4190"/>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18" w15:restartNumberingAfterBreak="0">
    <w:nsid w:val="48967152"/>
    <w:multiLevelType w:val="hybridMultilevel"/>
    <w:tmpl w:val="7144B5C4"/>
    <w:lvl w:ilvl="0" w:tplc="8F984E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8E8245E"/>
    <w:multiLevelType w:val="hybridMultilevel"/>
    <w:tmpl w:val="E5FA2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95927A4"/>
    <w:multiLevelType w:val="hybridMultilevel"/>
    <w:tmpl w:val="EE74597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1" w15:restartNumberingAfterBreak="0">
    <w:nsid w:val="497F573C"/>
    <w:multiLevelType w:val="hybridMultilevel"/>
    <w:tmpl w:val="AE56B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9D253B0"/>
    <w:multiLevelType w:val="hybridMultilevel"/>
    <w:tmpl w:val="66403142"/>
    <w:lvl w:ilvl="0" w:tplc="08090001">
      <w:start w:val="1"/>
      <w:numFmt w:val="bullet"/>
      <w:lvlText w:val=""/>
      <w:lvlJc w:val="left"/>
      <w:pPr>
        <w:ind w:left="720" w:hanging="360"/>
      </w:pPr>
      <w:rPr>
        <w:rFonts w:ascii="Symbol" w:hAnsi="Symbol" w:hint="default"/>
      </w:rPr>
    </w:lvl>
    <w:lvl w:ilvl="1" w:tplc="5DC24DA2">
      <w:start w:val="22"/>
      <w:numFmt w:val="bullet"/>
      <w:lvlText w:val="-"/>
      <w:lvlJc w:val="left"/>
      <w:pPr>
        <w:ind w:left="1440" w:hanging="360"/>
      </w:pPr>
      <w:rPr>
        <w:rFonts w:ascii="Calibri" w:eastAsia="DengXi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A805688"/>
    <w:multiLevelType w:val="hybridMultilevel"/>
    <w:tmpl w:val="CDB4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BC75A3E"/>
    <w:multiLevelType w:val="hybridMultilevel"/>
    <w:tmpl w:val="3128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C203EE6"/>
    <w:multiLevelType w:val="hybridMultilevel"/>
    <w:tmpl w:val="26F62DCC"/>
    <w:lvl w:ilvl="0" w:tplc="5868257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B1773B"/>
    <w:multiLevelType w:val="hybridMultilevel"/>
    <w:tmpl w:val="CE5C4C4C"/>
    <w:lvl w:ilvl="0" w:tplc="8318A2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FD3B60"/>
    <w:multiLevelType w:val="hybridMultilevel"/>
    <w:tmpl w:val="BA920934"/>
    <w:lvl w:ilvl="0" w:tplc="7BA25782">
      <w:start w:val="1"/>
      <w:numFmt w:val="decimal"/>
      <w:lvlText w:val="%1."/>
      <w:lvlJc w:val="left"/>
      <w:pPr>
        <w:tabs>
          <w:tab w:val="num" w:pos="1080"/>
        </w:tabs>
        <w:ind w:left="1080" w:hanging="360"/>
      </w:pPr>
      <w:rPr>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4E240CD5"/>
    <w:multiLevelType w:val="hybridMultilevel"/>
    <w:tmpl w:val="DFDCBFBC"/>
    <w:lvl w:ilvl="0" w:tplc="03DA1158">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E473B89"/>
    <w:multiLevelType w:val="hybridMultilevel"/>
    <w:tmpl w:val="8CC2958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EC929E5"/>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EFC7026"/>
    <w:multiLevelType w:val="hybridMultilevel"/>
    <w:tmpl w:val="CE5C4C4C"/>
    <w:lvl w:ilvl="0" w:tplc="8318A2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FF23211"/>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33" w15:restartNumberingAfterBreak="0">
    <w:nsid w:val="51655B29"/>
    <w:multiLevelType w:val="hybridMultilevel"/>
    <w:tmpl w:val="0F7095F6"/>
    <w:lvl w:ilvl="0" w:tplc="A26A24F4">
      <w:start w:val="1"/>
      <w:numFmt w:val="decimal"/>
      <w:lvlText w:val="%1."/>
      <w:lvlJc w:val="left"/>
      <w:pPr>
        <w:ind w:left="1020" w:hanging="360"/>
      </w:pPr>
    </w:lvl>
    <w:lvl w:ilvl="1" w:tplc="04CC873C">
      <w:start w:val="1"/>
      <w:numFmt w:val="decimal"/>
      <w:lvlText w:val="%2."/>
      <w:lvlJc w:val="left"/>
      <w:pPr>
        <w:ind w:left="1020" w:hanging="360"/>
      </w:pPr>
    </w:lvl>
    <w:lvl w:ilvl="2" w:tplc="702CD606">
      <w:start w:val="1"/>
      <w:numFmt w:val="decimal"/>
      <w:lvlText w:val="%3."/>
      <w:lvlJc w:val="left"/>
      <w:pPr>
        <w:ind w:left="1020" w:hanging="360"/>
      </w:pPr>
    </w:lvl>
    <w:lvl w:ilvl="3" w:tplc="438849F2">
      <w:start w:val="1"/>
      <w:numFmt w:val="decimal"/>
      <w:lvlText w:val="%4."/>
      <w:lvlJc w:val="left"/>
      <w:pPr>
        <w:ind w:left="1020" w:hanging="360"/>
      </w:pPr>
    </w:lvl>
    <w:lvl w:ilvl="4" w:tplc="17B84AE8">
      <w:start w:val="1"/>
      <w:numFmt w:val="decimal"/>
      <w:lvlText w:val="%5."/>
      <w:lvlJc w:val="left"/>
      <w:pPr>
        <w:ind w:left="1020" w:hanging="360"/>
      </w:pPr>
    </w:lvl>
    <w:lvl w:ilvl="5" w:tplc="3D5C802E">
      <w:start w:val="1"/>
      <w:numFmt w:val="decimal"/>
      <w:lvlText w:val="%6."/>
      <w:lvlJc w:val="left"/>
      <w:pPr>
        <w:ind w:left="1020" w:hanging="360"/>
      </w:pPr>
    </w:lvl>
    <w:lvl w:ilvl="6" w:tplc="D346DB0A">
      <w:start w:val="1"/>
      <w:numFmt w:val="decimal"/>
      <w:lvlText w:val="%7."/>
      <w:lvlJc w:val="left"/>
      <w:pPr>
        <w:ind w:left="1020" w:hanging="360"/>
      </w:pPr>
    </w:lvl>
    <w:lvl w:ilvl="7" w:tplc="BDD8C328">
      <w:start w:val="1"/>
      <w:numFmt w:val="decimal"/>
      <w:lvlText w:val="%8."/>
      <w:lvlJc w:val="left"/>
      <w:pPr>
        <w:ind w:left="1020" w:hanging="360"/>
      </w:pPr>
    </w:lvl>
    <w:lvl w:ilvl="8" w:tplc="86A2554C">
      <w:start w:val="1"/>
      <w:numFmt w:val="decimal"/>
      <w:lvlText w:val="%9."/>
      <w:lvlJc w:val="left"/>
      <w:pPr>
        <w:ind w:left="1020" w:hanging="360"/>
      </w:pPr>
    </w:lvl>
  </w:abstractNum>
  <w:abstractNum w:abstractNumId="134" w15:restartNumberingAfterBreak="0">
    <w:nsid w:val="52473243"/>
    <w:multiLevelType w:val="hybridMultilevel"/>
    <w:tmpl w:val="F59286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527170E7"/>
    <w:multiLevelType w:val="hybridMultilevel"/>
    <w:tmpl w:val="5FF4A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2E15536"/>
    <w:multiLevelType w:val="hybridMultilevel"/>
    <w:tmpl w:val="178E2322"/>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347173A"/>
    <w:multiLevelType w:val="hybridMultilevel"/>
    <w:tmpl w:val="75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3634938"/>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36935E9"/>
    <w:multiLevelType w:val="hybridMultilevel"/>
    <w:tmpl w:val="B3044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41145E7"/>
    <w:multiLevelType w:val="hybridMultilevel"/>
    <w:tmpl w:val="0998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6276CB7"/>
    <w:multiLevelType w:val="hybridMultilevel"/>
    <w:tmpl w:val="5434B7E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64D1A70"/>
    <w:multiLevelType w:val="hybridMultilevel"/>
    <w:tmpl w:val="14EC0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9D119C"/>
    <w:multiLevelType w:val="hybridMultilevel"/>
    <w:tmpl w:val="8A1251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4" w15:restartNumberingAfterBreak="0">
    <w:nsid w:val="56D15D19"/>
    <w:multiLevelType w:val="hybridMultilevel"/>
    <w:tmpl w:val="C5D8AB96"/>
    <w:lvl w:ilvl="0" w:tplc="71483C6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8377BFD"/>
    <w:multiLevelType w:val="hybridMultilevel"/>
    <w:tmpl w:val="EB3CE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93936F4"/>
    <w:multiLevelType w:val="hybridMultilevel"/>
    <w:tmpl w:val="D58E6868"/>
    <w:lvl w:ilvl="0" w:tplc="A7A4DB9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7" w15:restartNumberingAfterBreak="0">
    <w:nsid w:val="59F67E6C"/>
    <w:multiLevelType w:val="hybridMultilevel"/>
    <w:tmpl w:val="773244E6"/>
    <w:lvl w:ilvl="0" w:tplc="9586A478">
      <w:start w:val="1"/>
      <w:numFmt w:val="decimal"/>
      <w:lvlText w:val="%1."/>
      <w:lvlJc w:val="left"/>
      <w:pPr>
        <w:tabs>
          <w:tab w:val="num" w:pos="720"/>
        </w:tabs>
        <w:ind w:left="720" w:hanging="360"/>
      </w:pPr>
      <w:rPr>
        <w:rFonts w:hint="default"/>
      </w:rPr>
    </w:lvl>
    <w:lvl w:ilvl="1" w:tplc="043E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A292078"/>
    <w:multiLevelType w:val="hybridMultilevel"/>
    <w:tmpl w:val="1B6C69A4"/>
    <w:lvl w:ilvl="0" w:tplc="317479EE">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133656"/>
    <w:multiLevelType w:val="hybridMultilevel"/>
    <w:tmpl w:val="8B7C8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C0A2C9D"/>
    <w:multiLevelType w:val="hybridMultilevel"/>
    <w:tmpl w:val="BBE60988"/>
    <w:lvl w:ilvl="0" w:tplc="2A80E11A">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126AE7"/>
    <w:multiLevelType w:val="hybridMultilevel"/>
    <w:tmpl w:val="F8C8AC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5DAC46D1"/>
    <w:multiLevelType w:val="hybridMultilevel"/>
    <w:tmpl w:val="229E9282"/>
    <w:lvl w:ilvl="0" w:tplc="F6A81EF8">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DC06394"/>
    <w:multiLevelType w:val="hybridMultilevel"/>
    <w:tmpl w:val="966082F2"/>
    <w:lvl w:ilvl="0" w:tplc="18D62634">
      <w:start w:val="1"/>
      <w:numFmt w:val="decimal"/>
      <w:lvlText w:val="%1."/>
      <w:lvlJc w:val="left"/>
      <w:pPr>
        <w:ind w:left="720" w:hanging="360"/>
      </w:pPr>
      <w:rPr>
        <w:b w:val="0"/>
        <w:strike w:val="0"/>
        <w:sz w:val="20"/>
        <w:szCs w:val="20"/>
      </w:rPr>
    </w:lvl>
    <w:lvl w:ilvl="1" w:tplc="04090019">
      <w:start w:val="1"/>
      <w:numFmt w:val="lowerLetter"/>
      <w:lvlText w:val="%2."/>
      <w:lvlJc w:val="left"/>
      <w:pPr>
        <w:ind w:left="1440" w:hanging="360"/>
      </w:pPr>
    </w:lvl>
    <w:lvl w:ilvl="2" w:tplc="E1C4DE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DF257A9"/>
    <w:multiLevelType w:val="hybridMultilevel"/>
    <w:tmpl w:val="5D6EE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F063413"/>
    <w:multiLevelType w:val="hybridMultilevel"/>
    <w:tmpl w:val="50043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F0F1CC1"/>
    <w:multiLevelType w:val="hybridMultilevel"/>
    <w:tmpl w:val="ACF48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F6D1D67"/>
    <w:multiLevelType w:val="hybridMultilevel"/>
    <w:tmpl w:val="3CF6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FDE224F"/>
    <w:multiLevelType w:val="hybridMultilevel"/>
    <w:tmpl w:val="3128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00D278C"/>
    <w:multiLevelType w:val="hybridMultilevel"/>
    <w:tmpl w:val="4EFA653E"/>
    <w:lvl w:ilvl="0" w:tplc="70E22712">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311130"/>
    <w:multiLevelType w:val="hybridMultilevel"/>
    <w:tmpl w:val="3C70E9A0"/>
    <w:lvl w:ilvl="0" w:tplc="3F7E1540">
      <w:start w:val="1"/>
      <w:numFmt w:val="bullet"/>
      <w:lvlText w:val="•"/>
      <w:lvlJc w:val="left"/>
      <w:pPr>
        <w:tabs>
          <w:tab w:val="num" w:pos="720"/>
        </w:tabs>
        <w:ind w:left="720" w:hanging="360"/>
      </w:pPr>
      <w:rPr>
        <w:rFonts w:ascii="Arial" w:hAnsi="Arial" w:hint="default"/>
      </w:rPr>
    </w:lvl>
    <w:lvl w:ilvl="1" w:tplc="AA4CD2EE" w:tentative="1">
      <w:start w:val="1"/>
      <w:numFmt w:val="bullet"/>
      <w:lvlText w:val="•"/>
      <w:lvlJc w:val="left"/>
      <w:pPr>
        <w:tabs>
          <w:tab w:val="num" w:pos="1440"/>
        </w:tabs>
        <w:ind w:left="1440" w:hanging="360"/>
      </w:pPr>
      <w:rPr>
        <w:rFonts w:ascii="Arial" w:hAnsi="Arial" w:hint="default"/>
      </w:rPr>
    </w:lvl>
    <w:lvl w:ilvl="2" w:tplc="89FCFA4E" w:tentative="1">
      <w:start w:val="1"/>
      <w:numFmt w:val="bullet"/>
      <w:lvlText w:val="•"/>
      <w:lvlJc w:val="left"/>
      <w:pPr>
        <w:tabs>
          <w:tab w:val="num" w:pos="2160"/>
        </w:tabs>
        <w:ind w:left="2160" w:hanging="360"/>
      </w:pPr>
      <w:rPr>
        <w:rFonts w:ascii="Arial" w:hAnsi="Arial" w:hint="default"/>
      </w:rPr>
    </w:lvl>
    <w:lvl w:ilvl="3" w:tplc="325689F4" w:tentative="1">
      <w:start w:val="1"/>
      <w:numFmt w:val="bullet"/>
      <w:lvlText w:val="•"/>
      <w:lvlJc w:val="left"/>
      <w:pPr>
        <w:tabs>
          <w:tab w:val="num" w:pos="2880"/>
        </w:tabs>
        <w:ind w:left="2880" w:hanging="360"/>
      </w:pPr>
      <w:rPr>
        <w:rFonts w:ascii="Arial" w:hAnsi="Arial" w:hint="default"/>
      </w:rPr>
    </w:lvl>
    <w:lvl w:ilvl="4" w:tplc="C104558E" w:tentative="1">
      <w:start w:val="1"/>
      <w:numFmt w:val="bullet"/>
      <w:lvlText w:val="•"/>
      <w:lvlJc w:val="left"/>
      <w:pPr>
        <w:tabs>
          <w:tab w:val="num" w:pos="3600"/>
        </w:tabs>
        <w:ind w:left="3600" w:hanging="360"/>
      </w:pPr>
      <w:rPr>
        <w:rFonts w:ascii="Arial" w:hAnsi="Arial" w:hint="default"/>
      </w:rPr>
    </w:lvl>
    <w:lvl w:ilvl="5" w:tplc="9D1CC43E" w:tentative="1">
      <w:start w:val="1"/>
      <w:numFmt w:val="bullet"/>
      <w:lvlText w:val="•"/>
      <w:lvlJc w:val="left"/>
      <w:pPr>
        <w:tabs>
          <w:tab w:val="num" w:pos="4320"/>
        </w:tabs>
        <w:ind w:left="4320" w:hanging="360"/>
      </w:pPr>
      <w:rPr>
        <w:rFonts w:ascii="Arial" w:hAnsi="Arial" w:hint="default"/>
      </w:rPr>
    </w:lvl>
    <w:lvl w:ilvl="6" w:tplc="FB1AE0AE" w:tentative="1">
      <w:start w:val="1"/>
      <w:numFmt w:val="bullet"/>
      <w:lvlText w:val="•"/>
      <w:lvlJc w:val="left"/>
      <w:pPr>
        <w:tabs>
          <w:tab w:val="num" w:pos="5040"/>
        </w:tabs>
        <w:ind w:left="5040" w:hanging="360"/>
      </w:pPr>
      <w:rPr>
        <w:rFonts w:ascii="Arial" w:hAnsi="Arial" w:hint="default"/>
      </w:rPr>
    </w:lvl>
    <w:lvl w:ilvl="7" w:tplc="2868A496" w:tentative="1">
      <w:start w:val="1"/>
      <w:numFmt w:val="bullet"/>
      <w:lvlText w:val="•"/>
      <w:lvlJc w:val="left"/>
      <w:pPr>
        <w:tabs>
          <w:tab w:val="num" w:pos="5760"/>
        </w:tabs>
        <w:ind w:left="5760" w:hanging="360"/>
      </w:pPr>
      <w:rPr>
        <w:rFonts w:ascii="Arial" w:hAnsi="Arial" w:hint="default"/>
      </w:rPr>
    </w:lvl>
    <w:lvl w:ilvl="8" w:tplc="BBF2C0F4"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0BC5F41"/>
    <w:multiLevelType w:val="hybridMultilevel"/>
    <w:tmpl w:val="8BF266D6"/>
    <w:lvl w:ilvl="0" w:tplc="9A74EA60">
      <w:start w:val="1"/>
      <w:numFmt w:val="decimal"/>
      <w:lvlText w:val="%1."/>
      <w:lvlJc w:val="left"/>
      <w:pPr>
        <w:ind w:left="720" w:hanging="360"/>
      </w:pPr>
      <w:rPr>
        <w:rFonts w:ascii="Arial" w:hAnsi="Arial" w:cs="Aria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15B1CB8"/>
    <w:multiLevelType w:val="hybridMultilevel"/>
    <w:tmpl w:val="CAFCB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1CD3FB2"/>
    <w:multiLevelType w:val="hybridMultilevel"/>
    <w:tmpl w:val="A75C2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1E96F8A"/>
    <w:multiLevelType w:val="hybridMultilevel"/>
    <w:tmpl w:val="69AAFF22"/>
    <w:lvl w:ilvl="0" w:tplc="815037C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22161C3"/>
    <w:multiLevelType w:val="hybridMultilevel"/>
    <w:tmpl w:val="A0F688F2"/>
    <w:lvl w:ilvl="0" w:tplc="CA12B272">
      <w:start w:val="1"/>
      <w:numFmt w:val="decimal"/>
      <w:lvlText w:val="%1."/>
      <w:lvlJc w:val="left"/>
      <w:pPr>
        <w:tabs>
          <w:tab w:val="num" w:pos="720"/>
        </w:tabs>
        <w:ind w:left="720" w:hanging="360"/>
      </w:pPr>
      <w:rPr>
        <w:rFonts w:hint="default"/>
        <w:color w:val="auto"/>
        <w:sz w:val="22"/>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6" w15:restartNumberingAfterBreak="0">
    <w:nsid w:val="62AB0F51"/>
    <w:multiLevelType w:val="hybridMultilevel"/>
    <w:tmpl w:val="CE5C4C4C"/>
    <w:lvl w:ilvl="0" w:tplc="8318A2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2C2672C"/>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4490054"/>
    <w:multiLevelType w:val="hybridMultilevel"/>
    <w:tmpl w:val="668A5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53F798D"/>
    <w:multiLevelType w:val="hybridMultilevel"/>
    <w:tmpl w:val="F1C23DEA"/>
    <w:lvl w:ilvl="0" w:tplc="043E000F">
      <w:start w:val="1"/>
      <w:numFmt w:val="decimal"/>
      <w:lvlText w:val="%1."/>
      <w:lvlJc w:val="left"/>
      <w:pPr>
        <w:tabs>
          <w:tab w:val="num" w:pos="720"/>
        </w:tabs>
        <w:ind w:left="720" w:hanging="360"/>
      </w:pPr>
    </w:lvl>
    <w:lvl w:ilvl="1" w:tplc="043E0019">
      <w:start w:val="1"/>
      <w:numFmt w:val="lowerLetter"/>
      <w:lvlText w:val="%2."/>
      <w:lvlJc w:val="left"/>
      <w:pPr>
        <w:tabs>
          <w:tab w:val="num" w:pos="1440"/>
        </w:tabs>
        <w:ind w:left="1440" w:hanging="360"/>
      </w:pPr>
    </w:lvl>
    <w:lvl w:ilvl="2" w:tplc="043E001B">
      <w:start w:val="1"/>
      <w:numFmt w:val="lowerRoman"/>
      <w:lvlText w:val="%3."/>
      <w:lvlJc w:val="right"/>
      <w:pPr>
        <w:tabs>
          <w:tab w:val="num" w:pos="2160"/>
        </w:tabs>
        <w:ind w:left="2160" w:hanging="180"/>
      </w:pPr>
    </w:lvl>
    <w:lvl w:ilvl="3" w:tplc="043E000F">
      <w:start w:val="1"/>
      <w:numFmt w:val="decimal"/>
      <w:lvlText w:val="%4."/>
      <w:lvlJc w:val="left"/>
      <w:pPr>
        <w:tabs>
          <w:tab w:val="num" w:pos="2880"/>
        </w:tabs>
        <w:ind w:left="2880" w:hanging="360"/>
      </w:pPr>
    </w:lvl>
    <w:lvl w:ilvl="4" w:tplc="043E0019">
      <w:start w:val="1"/>
      <w:numFmt w:val="lowerLetter"/>
      <w:lvlText w:val="%5."/>
      <w:lvlJc w:val="left"/>
      <w:pPr>
        <w:tabs>
          <w:tab w:val="num" w:pos="3600"/>
        </w:tabs>
        <w:ind w:left="3600" w:hanging="360"/>
      </w:pPr>
    </w:lvl>
    <w:lvl w:ilvl="5" w:tplc="043E001B">
      <w:start w:val="1"/>
      <w:numFmt w:val="lowerRoman"/>
      <w:lvlText w:val="%6."/>
      <w:lvlJc w:val="right"/>
      <w:pPr>
        <w:tabs>
          <w:tab w:val="num" w:pos="4320"/>
        </w:tabs>
        <w:ind w:left="4320" w:hanging="180"/>
      </w:pPr>
    </w:lvl>
    <w:lvl w:ilvl="6" w:tplc="043E000F">
      <w:start w:val="1"/>
      <w:numFmt w:val="decimal"/>
      <w:lvlText w:val="%7."/>
      <w:lvlJc w:val="left"/>
      <w:pPr>
        <w:tabs>
          <w:tab w:val="num" w:pos="5040"/>
        </w:tabs>
        <w:ind w:left="5040" w:hanging="360"/>
      </w:pPr>
    </w:lvl>
    <w:lvl w:ilvl="7" w:tplc="043E0019">
      <w:start w:val="1"/>
      <w:numFmt w:val="lowerLetter"/>
      <w:lvlText w:val="%8."/>
      <w:lvlJc w:val="left"/>
      <w:pPr>
        <w:tabs>
          <w:tab w:val="num" w:pos="5760"/>
        </w:tabs>
        <w:ind w:left="5760" w:hanging="360"/>
      </w:pPr>
    </w:lvl>
    <w:lvl w:ilvl="8" w:tplc="043E001B">
      <w:start w:val="1"/>
      <w:numFmt w:val="lowerRoman"/>
      <w:lvlText w:val="%9."/>
      <w:lvlJc w:val="right"/>
      <w:pPr>
        <w:tabs>
          <w:tab w:val="num" w:pos="6480"/>
        </w:tabs>
        <w:ind w:left="6480" w:hanging="180"/>
      </w:pPr>
    </w:lvl>
  </w:abstractNum>
  <w:abstractNum w:abstractNumId="170" w15:restartNumberingAfterBreak="0">
    <w:nsid w:val="65B22144"/>
    <w:multiLevelType w:val="hybridMultilevel"/>
    <w:tmpl w:val="87BE0168"/>
    <w:lvl w:ilvl="0" w:tplc="A41437D0">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66175015"/>
    <w:multiLevelType w:val="hybridMultilevel"/>
    <w:tmpl w:val="1D4C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7F1603B"/>
    <w:multiLevelType w:val="hybridMultilevel"/>
    <w:tmpl w:val="773244E6"/>
    <w:lvl w:ilvl="0" w:tplc="9586A478">
      <w:start w:val="1"/>
      <w:numFmt w:val="decimal"/>
      <w:lvlText w:val="%1."/>
      <w:lvlJc w:val="left"/>
      <w:pPr>
        <w:tabs>
          <w:tab w:val="num" w:pos="720"/>
        </w:tabs>
        <w:ind w:left="720" w:hanging="360"/>
      </w:pPr>
      <w:rPr>
        <w:rFonts w:hint="default"/>
      </w:rPr>
    </w:lvl>
    <w:lvl w:ilvl="1" w:tplc="043E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6809633F"/>
    <w:multiLevelType w:val="hybridMultilevel"/>
    <w:tmpl w:val="BC3E4DE2"/>
    <w:lvl w:ilvl="0" w:tplc="7BA25782">
      <w:start w:val="1"/>
      <w:numFmt w:val="decimal"/>
      <w:lvlText w:val="%1."/>
      <w:lvlJc w:val="left"/>
      <w:pPr>
        <w:tabs>
          <w:tab w:val="num" w:pos="1080"/>
        </w:tabs>
        <w:ind w:left="1080" w:hanging="360"/>
      </w:pPr>
      <w:rPr>
        <w:i w:val="0"/>
      </w:rPr>
    </w:lvl>
    <w:lvl w:ilvl="1" w:tplc="24985D96">
      <w:start w:val="1"/>
      <w:numFmt w:val="lowerLetter"/>
      <w:lvlText w:val="%2)"/>
      <w:lvlJc w:val="left"/>
      <w:pPr>
        <w:ind w:left="1800" w:hanging="360"/>
      </w:pPr>
      <w:rPr>
        <w:i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4" w15:restartNumberingAfterBreak="0">
    <w:nsid w:val="6820519E"/>
    <w:multiLevelType w:val="hybridMultilevel"/>
    <w:tmpl w:val="BA920934"/>
    <w:lvl w:ilvl="0" w:tplc="7BA25782">
      <w:start w:val="1"/>
      <w:numFmt w:val="decimal"/>
      <w:lvlText w:val="%1."/>
      <w:lvlJc w:val="left"/>
      <w:pPr>
        <w:tabs>
          <w:tab w:val="num" w:pos="1080"/>
        </w:tabs>
        <w:ind w:left="1080" w:hanging="360"/>
      </w:pPr>
      <w:rPr>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15:restartNumberingAfterBreak="0">
    <w:nsid w:val="68217F45"/>
    <w:multiLevelType w:val="hybridMultilevel"/>
    <w:tmpl w:val="A51CD032"/>
    <w:lvl w:ilvl="0" w:tplc="C0423D9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97750DC"/>
    <w:multiLevelType w:val="hybridMultilevel"/>
    <w:tmpl w:val="A830D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A7E23A6"/>
    <w:multiLevelType w:val="hybridMultilevel"/>
    <w:tmpl w:val="9F3C338C"/>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ADA6FD9"/>
    <w:multiLevelType w:val="hybridMultilevel"/>
    <w:tmpl w:val="F7D8D58A"/>
    <w:lvl w:ilvl="0" w:tplc="CD2EDBB6">
      <w:start w:val="1"/>
      <w:numFmt w:val="decimal"/>
      <w:lvlText w:val="%1."/>
      <w:lvlJc w:val="left"/>
      <w:pPr>
        <w:ind w:left="720" w:hanging="360"/>
      </w:pPr>
      <w:rPr>
        <w:rFonts w:ascii="Arial" w:hAnsi="Arial" w:cs="Arial" w:hint="default"/>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B723979"/>
    <w:multiLevelType w:val="hybridMultilevel"/>
    <w:tmpl w:val="0998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C22139B"/>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81" w15:restartNumberingAfterBreak="0">
    <w:nsid w:val="6C8A3E94"/>
    <w:multiLevelType w:val="hybridMultilevel"/>
    <w:tmpl w:val="A5A64CFA"/>
    <w:lvl w:ilvl="0" w:tplc="BE38E374">
      <w:numFmt w:val="bullet"/>
      <w:lvlText w:val=""/>
      <w:lvlJc w:val="left"/>
      <w:pPr>
        <w:ind w:left="720" w:hanging="360"/>
      </w:pPr>
      <w:rPr>
        <w:rFonts w:ascii="Symbol" w:eastAsiaTheme="minorEastAsia" w:hAnsi="Symbol" w:cstheme="minorBidi" w:hint="default"/>
      </w:rPr>
    </w:lvl>
    <w:lvl w:ilvl="1" w:tplc="78445016">
      <w:numFmt w:val="bullet"/>
      <w:lvlText w:val=""/>
      <w:lvlJc w:val="left"/>
      <w:pPr>
        <w:ind w:left="1460" w:hanging="380"/>
      </w:pPr>
      <w:rPr>
        <w:rFonts w:ascii="Symbol" w:eastAsiaTheme="minorEastAsia" w:hAnsi="Symbol" w:cstheme="minorBid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2" w15:restartNumberingAfterBreak="0">
    <w:nsid w:val="6E2601F1"/>
    <w:multiLevelType w:val="hybridMultilevel"/>
    <w:tmpl w:val="96E075A4"/>
    <w:lvl w:ilvl="0" w:tplc="A66036AE">
      <w:start w:val="1"/>
      <w:numFmt w:val="decimal"/>
      <w:lvlText w:val="%1."/>
      <w:lvlJc w:val="left"/>
      <w:pPr>
        <w:ind w:left="720" w:hanging="360"/>
      </w:pPr>
      <w:rPr>
        <w:b w:val="0"/>
        <w:strike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FB4112C"/>
    <w:multiLevelType w:val="hybridMultilevel"/>
    <w:tmpl w:val="02E08754"/>
    <w:lvl w:ilvl="0" w:tplc="0809000F">
      <w:start w:val="1"/>
      <w:numFmt w:val="decimal"/>
      <w:lvlText w:val="%1."/>
      <w:lvlJc w:val="left"/>
      <w:pPr>
        <w:ind w:left="720" w:hanging="360"/>
      </w:pPr>
    </w:lvl>
    <w:lvl w:ilvl="1" w:tplc="2BF001A6">
      <w:start w:val="3"/>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0107454"/>
    <w:multiLevelType w:val="hybridMultilevel"/>
    <w:tmpl w:val="3538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0FC42B3"/>
    <w:multiLevelType w:val="hybridMultilevel"/>
    <w:tmpl w:val="5D6EE3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1272DA0"/>
    <w:multiLevelType w:val="hybridMultilevel"/>
    <w:tmpl w:val="D4044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71495862"/>
    <w:multiLevelType w:val="hybridMultilevel"/>
    <w:tmpl w:val="F232157C"/>
    <w:lvl w:ilvl="0" w:tplc="71483C64">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72492A79"/>
    <w:multiLevelType w:val="hybridMultilevel"/>
    <w:tmpl w:val="490A929C"/>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3A72884"/>
    <w:multiLevelType w:val="hybridMultilevel"/>
    <w:tmpl w:val="3AC4BBB0"/>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40C3824"/>
    <w:multiLevelType w:val="hybridMultilevel"/>
    <w:tmpl w:val="01B0FE28"/>
    <w:lvl w:ilvl="0" w:tplc="E10E86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E96B39"/>
    <w:multiLevelType w:val="hybridMultilevel"/>
    <w:tmpl w:val="EA36D654"/>
    <w:lvl w:ilvl="0" w:tplc="08090017">
      <w:start w:val="1"/>
      <w:numFmt w:val="lowerLetter"/>
      <w:lvlText w:val="%1)"/>
      <w:lvlJc w:val="left"/>
      <w:pPr>
        <w:ind w:left="1038" w:hanging="360"/>
      </w:pPr>
    </w:lvl>
    <w:lvl w:ilvl="1" w:tplc="DAFA246E">
      <w:start w:val="1"/>
      <w:numFmt w:val="lowerRoman"/>
      <w:lvlText w:val="%2."/>
      <w:lvlJc w:val="left"/>
      <w:pPr>
        <w:ind w:left="2118" w:hanging="720"/>
      </w:pPr>
      <w:rPr>
        <w:rFonts w:hint="default"/>
      </w:r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92" w15:restartNumberingAfterBreak="0">
    <w:nsid w:val="752A28D9"/>
    <w:multiLevelType w:val="hybridMultilevel"/>
    <w:tmpl w:val="5D923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7066126"/>
    <w:multiLevelType w:val="hybridMultilevel"/>
    <w:tmpl w:val="94DEA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7263661"/>
    <w:multiLevelType w:val="hybridMultilevel"/>
    <w:tmpl w:val="B3568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79145F6"/>
    <w:multiLevelType w:val="hybridMultilevel"/>
    <w:tmpl w:val="494443F8"/>
    <w:lvl w:ilvl="0" w:tplc="043E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80223C7"/>
    <w:multiLevelType w:val="hybridMultilevel"/>
    <w:tmpl w:val="B3568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9B86053"/>
    <w:multiLevelType w:val="hybridMultilevel"/>
    <w:tmpl w:val="165AD130"/>
    <w:lvl w:ilvl="0" w:tplc="BD0E778A">
      <w:start w:val="1"/>
      <w:numFmt w:val="decimal"/>
      <w:lvlText w:val="%1."/>
      <w:lvlJc w:val="left"/>
      <w:pPr>
        <w:ind w:left="1020" w:hanging="360"/>
      </w:pPr>
    </w:lvl>
    <w:lvl w:ilvl="1" w:tplc="62F24EB4">
      <w:start w:val="1"/>
      <w:numFmt w:val="decimal"/>
      <w:lvlText w:val="%2."/>
      <w:lvlJc w:val="left"/>
      <w:pPr>
        <w:ind w:left="1020" w:hanging="360"/>
      </w:pPr>
    </w:lvl>
    <w:lvl w:ilvl="2" w:tplc="9FAAD09E">
      <w:start w:val="1"/>
      <w:numFmt w:val="decimal"/>
      <w:lvlText w:val="%3."/>
      <w:lvlJc w:val="left"/>
      <w:pPr>
        <w:ind w:left="1020" w:hanging="360"/>
      </w:pPr>
    </w:lvl>
    <w:lvl w:ilvl="3" w:tplc="E0629B84">
      <w:start w:val="1"/>
      <w:numFmt w:val="decimal"/>
      <w:lvlText w:val="%4."/>
      <w:lvlJc w:val="left"/>
      <w:pPr>
        <w:ind w:left="1020" w:hanging="360"/>
      </w:pPr>
    </w:lvl>
    <w:lvl w:ilvl="4" w:tplc="ABD82866">
      <w:start w:val="1"/>
      <w:numFmt w:val="decimal"/>
      <w:lvlText w:val="%5."/>
      <w:lvlJc w:val="left"/>
      <w:pPr>
        <w:ind w:left="1020" w:hanging="360"/>
      </w:pPr>
    </w:lvl>
    <w:lvl w:ilvl="5" w:tplc="529C87A0">
      <w:start w:val="1"/>
      <w:numFmt w:val="decimal"/>
      <w:lvlText w:val="%6."/>
      <w:lvlJc w:val="left"/>
      <w:pPr>
        <w:ind w:left="1020" w:hanging="360"/>
      </w:pPr>
    </w:lvl>
    <w:lvl w:ilvl="6" w:tplc="A0F42602">
      <w:start w:val="1"/>
      <w:numFmt w:val="decimal"/>
      <w:lvlText w:val="%7."/>
      <w:lvlJc w:val="left"/>
      <w:pPr>
        <w:ind w:left="1020" w:hanging="360"/>
      </w:pPr>
    </w:lvl>
    <w:lvl w:ilvl="7" w:tplc="9DE4D4E0">
      <w:start w:val="1"/>
      <w:numFmt w:val="decimal"/>
      <w:lvlText w:val="%8."/>
      <w:lvlJc w:val="left"/>
      <w:pPr>
        <w:ind w:left="1020" w:hanging="360"/>
      </w:pPr>
    </w:lvl>
    <w:lvl w:ilvl="8" w:tplc="50E6FDD4">
      <w:start w:val="1"/>
      <w:numFmt w:val="decimal"/>
      <w:lvlText w:val="%9."/>
      <w:lvlJc w:val="left"/>
      <w:pPr>
        <w:ind w:left="1020" w:hanging="360"/>
      </w:pPr>
    </w:lvl>
  </w:abstractNum>
  <w:abstractNum w:abstractNumId="198" w15:restartNumberingAfterBreak="0">
    <w:nsid w:val="79B9139E"/>
    <w:multiLevelType w:val="hybridMultilevel"/>
    <w:tmpl w:val="8C726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A0C66FC"/>
    <w:multiLevelType w:val="hybridMultilevel"/>
    <w:tmpl w:val="05724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A19729B"/>
    <w:multiLevelType w:val="hybridMultilevel"/>
    <w:tmpl w:val="0688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AFB4441"/>
    <w:multiLevelType w:val="hybridMultilevel"/>
    <w:tmpl w:val="4F9211D4"/>
    <w:lvl w:ilvl="0" w:tplc="4809001B">
      <w:start w:val="1"/>
      <w:numFmt w:val="lowerRoman"/>
      <w:lvlText w:val="%1."/>
      <w:lvlJc w:val="right"/>
      <w:pPr>
        <w:ind w:left="2613" w:hanging="360"/>
      </w:pPr>
    </w:lvl>
    <w:lvl w:ilvl="1" w:tplc="48090019" w:tentative="1">
      <w:start w:val="1"/>
      <w:numFmt w:val="lowerLetter"/>
      <w:lvlText w:val="%2."/>
      <w:lvlJc w:val="left"/>
      <w:pPr>
        <w:ind w:left="3333" w:hanging="360"/>
      </w:pPr>
    </w:lvl>
    <w:lvl w:ilvl="2" w:tplc="4809001B" w:tentative="1">
      <w:start w:val="1"/>
      <w:numFmt w:val="lowerRoman"/>
      <w:lvlText w:val="%3."/>
      <w:lvlJc w:val="right"/>
      <w:pPr>
        <w:ind w:left="4053" w:hanging="180"/>
      </w:pPr>
    </w:lvl>
    <w:lvl w:ilvl="3" w:tplc="4809000F" w:tentative="1">
      <w:start w:val="1"/>
      <w:numFmt w:val="decimal"/>
      <w:lvlText w:val="%4."/>
      <w:lvlJc w:val="left"/>
      <w:pPr>
        <w:ind w:left="4773" w:hanging="360"/>
      </w:pPr>
    </w:lvl>
    <w:lvl w:ilvl="4" w:tplc="48090019" w:tentative="1">
      <w:start w:val="1"/>
      <w:numFmt w:val="lowerLetter"/>
      <w:lvlText w:val="%5."/>
      <w:lvlJc w:val="left"/>
      <w:pPr>
        <w:ind w:left="5493" w:hanging="360"/>
      </w:pPr>
    </w:lvl>
    <w:lvl w:ilvl="5" w:tplc="4809001B" w:tentative="1">
      <w:start w:val="1"/>
      <w:numFmt w:val="lowerRoman"/>
      <w:lvlText w:val="%6."/>
      <w:lvlJc w:val="right"/>
      <w:pPr>
        <w:ind w:left="6213" w:hanging="180"/>
      </w:pPr>
    </w:lvl>
    <w:lvl w:ilvl="6" w:tplc="4809000F" w:tentative="1">
      <w:start w:val="1"/>
      <w:numFmt w:val="decimal"/>
      <w:lvlText w:val="%7."/>
      <w:lvlJc w:val="left"/>
      <w:pPr>
        <w:ind w:left="6933" w:hanging="360"/>
      </w:pPr>
    </w:lvl>
    <w:lvl w:ilvl="7" w:tplc="48090019" w:tentative="1">
      <w:start w:val="1"/>
      <w:numFmt w:val="lowerLetter"/>
      <w:lvlText w:val="%8."/>
      <w:lvlJc w:val="left"/>
      <w:pPr>
        <w:ind w:left="7653" w:hanging="360"/>
      </w:pPr>
    </w:lvl>
    <w:lvl w:ilvl="8" w:tplc="4809001B" w:tentative="1">
      <w:start w:val="1"/>
      <w:numFmt w:val="lowerRoman"/>
      <w:lvlText w:val="%9."/>
      <w:lvlJc w:val="right"/>
      <w:pPr>
        <w:ind w:left="8373" w:hanging="180"/>
      </w:pPr>
    </w:lvl>
  </w:abstractNum>
  <w:abstractNum w:abstractNumId="202" w15:restartNumberingAfterBreak="0">
    <w:nsid w:val="7B4E39C7"/>
    <w:multiLevelType w:val="hybridMultilevel"/>
    <w:tmpl w:val="0616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BB80CA7"/>
    <w:multiLevelType w:val="hybridMultilevel"/>
    <w:tmpl w:val="E18C3B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4" w15:restartNumberingAfterBreak="0">
    <w:nsid w:val="7C57701F"/>
    <w:multiLevelType w:val="multilevel"/>
    <w:tmpl w:val="A77016D6"/>
    <w:lvl w:ilvl="0">
      <w:start w:val="1"/>
      <w:numFmt w:val="upperRoman"/>
      <w:pStyle w:val="Heading1"/>
      <w:lvlText w:val="%1"/>
      <w:lvlJc w:val="left"/>
      <w:pPr>
        <w:tabs>
          <w:tab w:val="num" w:pos="720"/>
        </w:tabs>
        <w:ind w:left="432" w:hanging="432"/>
      </w:pPr>
      <w:rPr>
        <w:rFonts w:hint="default"/>
        <w:sz w:val="24"/>
      </w:rPr>
    </w:lvl>
    <w:lvl w:ilvl="1">
      <w:start w:val="1"/>
      <w:numFmt w:val="upperRoman"/>
      <w:pStyle w:val="Heading2"/>
      <w:lvlText w:val="%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7D3935B7"/>
    <w:multiLevelType w:val="hybridMultilevel"/>
    <w:tmpl w:val="4608FE04"/>
    <w:lvl w:ilvl="0" w:tplc="89E6C71E">
      <w:start w:val="1"/>
      <w:numFmt w:val="decimal"/>
      <w:lvlText w:val="%1."/>
      <w:lvlJc w:val="left"/>
      <w:pPr>
        <w:ind w:left="720" w:hanging="360"/>
      </w:pPr>
      <w:rPr>
        <w:b w:val="0"/>
        <w:strike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280380"/>
    <w:multiLevelType w:val="hybridMultilevel"/>
    <w:tmpl w:val="E7125ECC"/>
    <w:lvl w:ilvl="0" w:tplc="FC3E9734">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7" w15:restartNumberingAfterBreak="0">
    <w:nsid w:val="7F4301E2"/>
    <w:multiLevelType w:val="hybridMultilevel"/>
    <w:tmpl w:val="332C70FE"/>
    <w:lvl w:ilvl="0" w:tplc="4D648D3E">
      <w:start w:val="1"/>
      <w:numFmt w:val="decimal"/>
      <w:lvlText w:val="%1."/>
      <w:lvlJc w:val="left"/>
      <w:pPr>
        <w:tabs>
          <w:tab w:val="num" w:pos="720"/>
        </w:tabs>
        <w:ind w:left="720" w:hanging="360"/>
      </w:pPr>
      <w:rPr>
        <w:color w:val="auto"/>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554629">
    <w:abstractNumId w:val="204"/>
  </w:num>
  <w:num w:numId="2" w16cid:durableId="1259096128">
    <w:abstractNumId w:val="206"/>
  </w:num>
  <w:num w:numId="3" w16cid:durableId="173541595">
    <w:abstractNumId w:val="9"/>
  </w:num>
  <w:num w:numId="4" w16cid:durableId="1472477180">
    <w:abstractNumId w:val="20"/>
  </w:num>
  <w:num w:numId="5" w16cid:durableId="597830941">
    <w:abstractNumId w:val="125"/>
  </w:num>
  <w:num w:numId="6" w16cid:durableId="1171874571">
    <w:abstractNumId w:val="22"/>
  </w:num>
  <w:num w:numId="7" w16cid:durableId="187254589">
    <w:abstractNumId w:val="126"/>
  </w:num>
  <w:num w:numId="8" w16cid:durableId="1832721857">
    <w:abstractNumId w:val="142"/>
  </w:num>
  <w:num w:numId="9" w16cid:durableId="1105342524">
    <w:abstractNumId w:val="190"/>
  </w:num>
  <w:num w:numId="10" w16cid:durableId="1486897791">
    <w:abstractNumId w:val="3"/>
  </w:num>
  <w:num w:numId="11" w16cid:durableId="403336517">
    <w:abstractNumId w:val="76"/>
  </w:num>
  <w:num w:numId="12" w16cid:durableId="1001009890">
    <w:abstractNumId w:val="98"/>
  </w:num>
  <w:num w:numId="13" w16cid:durableId="489828034">
    <w:abstractNumId w:val="18"/>
  </w:num>
  <w:num w:numId="14" w16cid:durableId="101921358">
    <w:abstractNumId w:val="144"/>
  </w:num>
  <w:num w:numId="15" w16cid:durableId="155196208">
    <w:abstractNumId w:val="50"/>
  </w:num>
  <w:num w:numId="16" w16cid:durableId="315039079">
    <w:abstractNumId w:val="205"/>
  </w:num>
  <w:num w:numId="17" w16cid:durableId="1123573927">
    <w:abstractNumId w:val="148"/>
  </w:num>
  <w:num w:numId="18" w16cid:durableId="889607172">
    <w:abstractNumId w:val="153"/>
  </w:num>
  <w:num w:numId="19" w16cid:durableId="969550222">
    <w:abstractNumId w:val="69"/>
  </w:num>
  <w:num w:numId="20" w16cid:durableId="2119983328">
    <w:abstractNumId w:val="31"/>
  </w:num>
  <w:num w:numId="21" w16cid:durableId="818545319">
    <w:abstractNumId w:val="4"/>
  </w:num>
  <w:num w:numId="22" w16cid:durableId="1670327384">
    <w:abstractNumId w:val="99"/>
  </w:num>
  <w:num w:numId="23" w16cid:durableId="1766917217">
    <w:abstractNumId w:val="116"/>
  </w:num>
  <w:num w:numId="24" w16cid:durableId="1027758802">
    <w:abstractNumId w:val="75"/>
  </w:num>
  <w:num w:numId="25" w16cid:durableId="1184514087">
    <w:abstractNumId w:val="187"/>
  </w:num>
  <w:num w:numId="26" w16cid:durableId="691146752">
    <w:abstractNumId w:val="112"/>
  </w:num>
  <w:num w:numId="27" w16cid:durableId="326714348">
    <w:abstractNumId w:val="174"/>
  </w:num>
  <w:num w:numId="28" w16cid:durableId="1088308369">
    <w:abstractNumId w:val="52"/>
  </w:num>
  <w:num w:numId="29" w16cid:durableId="1272543325">
    <w:abstractNumId w:val="77"/>
  </w:num>
  <w:num w:numId="30" w16cid:durableId="1777016294">
    <w:abstractNumId w:val="188"/>
  </w:num>
  <w:num w:numId="31" w16cid:durableId="106121258">
    <w:abstractNumId w:val="189"/>
  </w:num>
  <w:num w:numId="32" w16cid:durableId="833492965">
    <w:abstractNumId w:val="195"/>
  </w:num>
  <w:num w:numId="33" w16cid:durableId="695036681">
    <w:abstractNumId w:val="104"/>
  </w:num>
  <w:num w:numId="34" w16cid:durableId="1574923716">
    <w:abstractNumId w:val="89"/>
  </w:num>
  <w:num w:numId="35" w16cid:durableId="522667285">
    <w:abstractNumId w:val="102"/>
  </w:num>
  <w:num w:numId="36" w16cid:durableId="969671506">
    <w:abstractNumId w:val="177"/>
  </w:num>
  <w:num w:numId="37" w16cid:durableId="1664813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848231">
    <w:abstractNumId w:val="110"/>
  </w:num>
  <w:num w:numId="39" w16cid:durableId="451362001">
    <w:abstractNumId w:val="60"/>
  </w:num>
  <w:num w:numId="40" w16cid:durableId="1992754784">
    <w:abstractNumId w:val="108"/>
  </w:num>
  <w:num w:numId="41" w16cid:durableId="592785568">
    <w:abstractNumId w:val="53"/>
  </w:num>
  <w:num w:numId="42" w16cid:durableId="1506290163">
    <w:abstractNumId w:val="24"/>
  </w:num>
  <w:num w:numId="43" w16cid:durableId="818763306">
    <w:abstractNumId w:val="166"/>
  </w:num>
  <w:num w:numId="44" w16cid:durableId="1327241888">
    <w:abstractNumId w:val="11"/>
  </w:num>
  <w:num w:numId="45" w16cid:durableId="1405302180">
    <w:abstractNumId w:val="19"/>
  </w:num>
  <w:num w:numId="46" w16cid:durableId="853766591">
    <w:abstractNumId w:val="14"/>
  </w:num>
  <w:num w:numId="47" w16cid:durableId="1975868790">
    <w:abstractNumId w:val="54"/>
  </w:num>
  <w:num w:numId="48" w16cid:durableId="802770727">
    <w:abstractNumId w:val="72"/>
  </w:num>
  <w:num w:numId="49" w16cid:durableId="1861313610">
    <w:abstractNumId w:val="136"/>
  </w:num>
  <w:num w:numId="50" w16cid:durableId="1728724060">
    <w:abstractNumId w:val="106"/>
  </w:num>
  <w:num w:numId="51" w16cid:durableId="1644383915">
    <w:abstractNumId w:val="40"/>
  </w:num>
  <w:num w:numId="52" w16cid:durableId="1939674073">
    <w:abstractNumId w:val="21"/>
  </w:num>
  <w:num w:numId="53" w16cid:durableId="1653556786">
    <w:abstractNumId w:val="96"/>
  </w:num>
  <w:num w:numId="54" w16cid:durableId="1120221425">
    <w:abstractNumId w:val="71"/>
  </w:num>
  <w:num w:numId="55" w16cid:durableId="754280097">
    <w:abstractNumId w:val="172"/>
  </w:num>
  <w:num w:numId="56" w16cid:durableId="1005861855">
    <w:abstractNumId w:val="161"/>
  </w:num>
  <w:num w:numId="57" w16cid:durableId="491801190">
    <w:abstractNumId w:val="139"/>
  </w:num>
  <w:num w:numId="58" w16cid:durableId="1485315692">
    <w:abstractNumId w:val="152"/>
  </w:num>
  <w:num w:numId="59" w16cid:durableId="2132504679">
    <w:abstractNumId w:val="182"/>
  </w:num>
  <w:num w:numId="60" w16cid:durableId="741372914">
    <w:abstractNumId w:val="159"/>
  </w:num>
  <w:num w:numId="61" w16cid:durableId="1050617030">
    <w:abstractNumId w:val="178"/>
  </w:num>
  <w:num w:numId="62" w16cid:durableId="1370108865">
    <w:abstractNumId w:val="97"/>
  </w:num>
  <w:num w:numId="63" w16cid:durableId="392854012">
    <w:abstractNumId w:val="150"/>
  </w:num>
  <w:num w:numId="64" w16cid:durableId="1507591297">
    <w:abstractNumId w:val="67"/>
  </w:num>
  <w:num w:numId="65" w16cid:durableId="1298684090">
    <w:abstractNumId w:val="141"/>
  </w:num>
  <w:num w:numId="66" w16cid:durableId="1185634052">
    <w:abstractNumId w:val="13"/>
  </w:num>
  <w:num w:numId="67" w16cid:durableId="46684811">
    <w:abstractNumId w:val="61"/>
  </w:num>
  <w:num w:numId="68" w16cid:durableId="910196438">
    <w:abstractNumId w:val="196"/>
  </w:num>
  <w:num w:numId="69" w16cid:durableId="2118332936">
    <w:abstractNumId w:val="179"/>
  </w:num>
  <w:num w:numId="70" w16cid:durableId="6829205">
    <w:abstractNumId w:val="73"/>
  </w:num>
  <w:num w:numId="71" w16cid:durableId="1768885964">
    <w:abstractNumId w:val="42"/>
  </w:num>
  <w:num w:numId="72" w16cid:durableId="1393040619">
    <w:abstractNumId w:val="47"/>
  </w:num>
  <w:num w:numId="73" w16cid:durableId="1558931523">
    <w:abstractNumId w:val="105"/>
  </w:num>
  <w:num w:numId="74" w16cid:durableId="832375800">
    <w:abstractNumId w:val="6"/>
  </w:num>
  <w:num w:numId="75" w16cid:durableId="922253730">
    <w:abstractNumId w:val="27"/>
  </w:num>
  <w:num w:numId="76" w16cid:durableId="1009212915">
    <w:abstractNumId w:val="154"/>
  </w:num>
  <w:num w:numId="77" w16cid:durableId="273562260">
    <w:abstractNumId w:val="198"/>
  </w:num>
  <w:num w:numId="78" w16cid:durableId="1891728077">
    <w:abstractNumId w:val="32"/>
  </w:num>
  <w:num w:numId="79" w16cid:durableId="723411174">
    <w:abstractNumId w:val="79"/>
  </w:num>
  <w:num w:numId="80" w16cid:durableId="51782199">
    <w:abstractNumId w:val="119"/>
  </w:num>
  <w:num w:numId="81" w16cid:durableId="2086106202">
    <w:abstractNumId w:val="135"/>
  </w:num>
  <w:num w:numId="82" w16cid:durableId="2061510683">
    <w:abstractNumId w:val="156"/>
  </w:num>
  <w:num w:numId="83" w16cid:durableId="821965733">
    <w:abstractNumId w:val="171"/>
  </w:num>
  <w:num w:numId="84" w16cid:durableId="305399517">
    <w:abstractNumId w:val="33"/>
  </w:num>
  <w:num w:numId="85" w16cid:durableId="336930229">
    <w:abstractNumId w:val="149"/>
  </w:num>
  <w:num w:numId="86" w16cid:durableId="540245998">
    <w:abstractNumId w:val="176"/>
  </w:num>
  <w:num w:numId="87" w16cid:durableId="19281273">
    <w:abstractNumId w:val="45"/>
  </w:num>
  <w:num w:numId="88" w16cid:durableId="1192186793">
    <w:abstractNumId w:val="83"/>
  </w:num>
  <w:num w:numId="89" w16cid:durableId="1510681359">
    <w:abstractNumId w:val="162"/>
  </w:num>
  <w:num w:numId="90" w16cid:durableId="568658568">
    <w:abstractNumId w:val="48"/>
  </w:num>
  <w:num w:numId="91" w16cid:durableId="1759129238">
    <w:abstractNumId w:val="100"/>
  </w:num>
  <w:num w:numId="92" w16cid:durableId="1208836190">
    <w:abstractNumId w:val="123"/>
  </w:num>
  <w:num w:numId="93" w16cid:durableId="1251310550">
    <w:abstractNumId w:val="184"/>
  </w:num>
  <w:num w:numId="94" w16cid:durableId="751659566">
    <w:abstractNumId w:val="95"/>
  </w:num>
  <w:num w:numId="95" w16cid:durableId="1939873226">
    <w:abstractNumId w:val="90"/>
  </w:num>
  <w:num w:numId="96" w16cid:durableId="1000280792">
    <w:abstractNumId w:val="164"/>
  </w:num>
  <w:num w:numId="97" w16cid:durableId="1130900414">
    <w:abstractNumId w:val="59"/>
  </w:num>
  <w:num w:numId="98" w16cid:durableId="540289131">
    <w:abstractNumId w:val="44"/>
  </w:num>
  <w:num w:numId="99" w16cid:durableId="1817843784">
    <w:abstractNumId w:val="86"/>
  </w:num>
  <w:num w:numId="100" w16cid:durableId="1179199630">
    <w:abstractNumId w:val="25"/>
  </w:num>
  <w:num w:numId="101" w16cid:durableId="2141804053">
    <w:abstractNumId w:val="137"/>
  </w:num>
  <w:num w:numId="102" w16cid:durableId="1474637893">
    <w:abstractNumId w:val="94"/>
  </w:num>
  <w:num w:numId="103" w16cid:durableId="503395829">
    <w:abstractNumId w:val="145"/>
  </w:num>
  <w:num w:numId="104" w16cid:durableId="215627622">
    <w:abstractNumId w:val="128"/>
  </w:num>
  <w:num w:numId="105" w16cid:durableId="1017346517">
    <w:abstractNumId w:val="124"/>
  </w:num>
  <w:num w:numId="106" w16cid:durableId="2121410981">
    <w:abstractNumId w:val="158"/>
  </w:num>
  <w:num w:numId="107" w16cid:durableId="46342852">
    <w:abstractNumId w:val="68"/>
  </w:num>
  <w:num w:numId="108" w16cid:durableId="632834692">
    <w:abstractNumId w:val="74"/>
  </w:num>
  <w:num w:numId="109" w16cid:durableId="2026402035">
    <w:abstractNumId w:val="23"/>
  </w:num>
  <w:num w:numId="110" w16cid:durableId="1608464915">
    <w:abstractNumId w:val="28"/>
  </w:num>
  <w:num w:numId="111" w16cid:durableId="214315857">
    <w:abstractNumId w:val="168"/>
  </w:num>
  <w:num w:numId="112" w16cid:durableId="1830904127">
    <w:abstractNumId w:val="26"/>
  </w:num>
  <w:num w:numId="113" w16cid:durableId="777024811">
    <w:abstractNumId w:val="115"/>
  </w:num>
  <w:num w:numId="114" w16cid:durableId="1599603777">
    <w:abstractNumId w:val="134"/>
  </w:num>
  <w:num w:numId="115" w16cid:durableId="1908149405">
    <w:abstractNumId w:val="43"/>
  </w:num>
  <w:num w:numId="116" w16cid:durableId="2024281018">
    <w:abstractNumId w:val="121"/>
  </w:num>
  <w:num w:numId="117" w16cid:durableId="992758231">
    <w:abstractNumId w:val="193"/>
  </w:num>
  <w:num w:numId="118" w16cid:durableId="1481729422">
    <w:abstractNumId w:val="163"/>
  </w:num>
  <w:num w:numId="119" w16cid:durableId="355038274">
    <w:abstractNumId w:val="7"/>
  </w:num>
  <w:num w:numId="120" w16cid:durableId="93013671">
    <w:abstractNumId w:val="93"/>
  </w:num>
  <w:num w:numId="121" w16cid:durableId="1466003192">
    <w:abstractNumId w:val="170"/>
  </w:num>
  <w:num w:numId="122" w16cid:durableId="1298680892">
    <w:abstractNumId w:val="113"/>
  </w:num>
  <w:num w:numId="123" w16cid:durableId="976109522">
    <w:abstractNumId w:val="38"/>
  </w:num>
  <w:num w:numId="124" w16cid:durableId="1675836208">
    <w:abstractNumId w:val="130"/>
  </w:num>
  <w:num w:numId="125" w16cid:durableId="371728666">
    <w:abstractNumId w:val="63"/>
  </w:num>
  <w:num w:numId="126" w16cid:durableId="1126437024">
    <w:abstractNumId w:val="46"/>
  </w:num>
  <w:num w:numId="127" w16cid:durableId="1636258196">
    <w:abstractNumId w:val="15"/>
  </w:num>
  <w:num w:numId="128" w16cid:durableId="1089699117">
    <w:abstractNumId w:val="5"/>
  </w:num>
  <w:num w:numId="129" w16cid:durableId="1519002577">
    <w:abstractNumId w:val="78"/>
  </w:num>
  <w:num w:numId="130" w16cid:durableId="932276797">
    <w:abstractNumId w:val="129"/>
  </w:num>
  <w:num w:numId="131" w16cid:durableId="198860362">
    <w:abstractNumId w:val="30"/>
  </w:num>
  <w:num w:numId="132" w16cid:durableId="1143347932">
    <w:abstractNumId w:val="101"/>
  </w:num>
  <w:num w:numId="133" w16cid:durableId="656032618">
    <w:abstractNumId w:val="103"/>
  </w:num>
  <w:num w:numId="134" w16cid:durableId="1475217765">
    <w:abstractNumId w:val="143"/>
  </w:num>
  <w:num w:numId="135" w16cid:durableId="1835217019">
    <w:abstractNumId w:val="183"/>
  </w:num>
  <w:num w:numId="136" w16cid:durableId="1020594297">
    <w:abstractNumId w:val="58"/>
  </w:num>
  <w:num w:numId="137" w16cid:durableId="1781728313">
    <w:abstractNumId w:val="151"/>
  </w:num>
  <w:num w:numId="138" w16cid:durableId="385838392">
    <w:abstractNumId w:val="91"/>
  </w:num>
  <w:num w:numId="139" w16cid:durableId="1633485621">
    <w:abstractNumId w:val="157"/>
  </w:num>
  <w:num w:numId="140" w16cid:durableId="1876310002">
    <w:abstractNumId w:val="155"/>
  </w:num>
  <w:num w:numId="141" w16cid:durableId="1059979882">
    <w:abstractNumId w:val="200"/>
  </w:num>
  <w:num w:numId="142" w16cid:durableId="1252741822">
    <w:abstractNumId w:val="39"/>
  </w:num>
  <w:num w:numId="143" w16cid:durableId="1926184555">
    <w:abstractNumId w:val="2"/>
  </w:num>
  <w:num w:numId="144" w16cid:durableId="1662076508">
    <w:abstractNumId w:val="1"/>
  </w:num>
  <w:num w:numId="145" w16cid:durableId="42340045">
    <w:abstractNumId w:val="0"/>
  </w:num>
  <w:num w:numId="146" w16cid:durableId="189803883">
    <w:abstractNumId w:val="81"/>
  </w:num>
  <w:num w:numId="147" w16cid:durableId="1097098977">
    <w:abstractNumId w:val="34"/>
  </w:num>
  <w:num w:numId="148" w16cid:durableId="1190490599">
    <w:abstractNumId w:val="82"/>
  </w:num>
  <w:num w:numId="149" w16cid:durableId="2071615010">
    <w:abstractNumId w:val="37"/>
  </w:num>
  <w:num w:numId="150" w16cid:durableId="120804800">
    <w:abstractNumId w:val="175"/>
  </w:num>
  <w:num w:numId="151" w16cid:durableId="1055549821">
    <w:abstractNumId w:val="160"/>
  </w:num>
  <w:num w:numId="152" w16cid:durableId="598638467">
    <w:abstractNumId w:val="194"/>
  </w:num>
  <w:num w:numId="153" w16cid:durableId="831720122">
    <w:abstractNumId w:val="140"/>
  </w:num>
  <w:num w:numId="154" w16cid:durableId="1548375303">
    <w:abstractNumId w:val="62"/>
  </w:num>
  <w:num w:numId="155" w16cid:durableId="82921351">
    <w:abstractNumId w:val="131"/>
  </w:num>
  <w:num w:numId="156" w16cid:durableId="721909111">
    <w:abstractNumId w:val="87"/>
  </w:num>
  <w:num w:numId="157" w16cid:durableId="2000381858">
    <w:abstractNumId w:val="109"/>
  </w:num>
  <w:num w:numId="158" w16cid:durableId="489441741">
    <w:abstractNumId w:val="107"/>
  </w:num>
  <w:num w:numId="159" w16cid:durableId="167645132">
    <w:abstractNumId w:val="85"/>
  </w:num>
  <w:num w:numId="160" w16cid:durableId="1366053241">
    <w:abstractNumId w:val="56"/>
  </w:num>
  <w:num w:numId="161" w16cid:durableId="1324435320">
    <w:abstractNumId w:val="35"/>
  </w:num>
  <w:num w:numId="162" w16cid:durableId="549808394">
    <w:abstractNumId w:val="84"/>
  </w:num>
  <w:num w:numId="163" w16cid:durableId="353443">
    <w:abstractNumId w:val="173"/>
  </w:num>
  <w:num w:numId="164" w16cid:durableId="1304703143">
    <w:abstractNumId w:val="66"/>
  </w:num>
  <w:num w:numId="165" w16cid:durableId="1726567483">
    <w:abstractNumId w:val="117"/>
  </w:num>
  <w:num w:numId="166" w16cid:durableId="999698094">
    <w:abstractNumId w:val="132"/>
  </w:num>
  <w:num w:numId="167" w16cid:durableId="7491132">
    <w:abstractNumId w:val="201"/>
  </w:num>
  <w:num w:numId="168" w16cid:durableId="1319769301">
    <w:abstractNumId w:val="180"/>
  </w:num>
  <w:num w:numId="169" w16cid:durableId="671875393">
    <w:abstractNumId w:val="41"/>
  </w:num>
  <w:num w:numId="170" w16cid:durableId="258952303">
    <w:abstractNumId w:val="70"/>
  </w:num>
  <w:num w:numId="171" w16cid:durableId="1577783936">
    <w:abstractNumId w:val="64"/>
  </w:num>
  <w:num w:numId="172" w16cid:durableId="2075079708">
    <w:abstractNumId w:val="191"/>
  </w:num>
  <w:num w:numId="173" w16cid:durableId="1160657081">
    <w:abstractNumId w:val="92"/>
  </w:num>
  <w:num w:numId="174" w16cid:durableId="788815105">
    <w:abstractNumId w:val="114"/>
  </w:num>
  <w:num w:numId="175" w16cid:durableId="365913948">
    <w:abstractNumId w:val="65"/>
  </w:num>
  <w:num w:numId="176" w16cid:durableId="1251769061">
    <w:abstractNumId w:val="80"/>
  </w:num>
  <w:num w:numId="177" w16cid:durableId="742291277">
    <w:abstractNumId w:val="147"/>
  </w:num>
  <w:num w:numId="178" w16cid:durableId="1207448776">
    <w:abstractNumId w:val="12"/>
  </w:num>
  <w:num w:numId="179" w16cid:durableId="1607419878">
    <w:abstractNumId w:val="127"/>
  </w:num>
  <w:num w:numId="180" w16cid:durableId="1134638918">
    <w:abstractNumId w:val="120"/>
  </w:num>
  <w:num w:numId="181" w16cid:durableId="1926762392">
    <w:abstractNumId w:val="181"/>
  </w:num>
  <w:num w:numId="182" w16cid:durableId="129054253">
    <w:abstractNumId w:val="17"/>
  </w:num>
  <w:num w:numId="183" w16cid:durableId="1713994030">
    <w:abstractNumId w:val="185"/>
  </w:num>
  <w:num w:numId="184" w16cid:durableId="1505702286">
    <w:abstractNumId w:val="88"/>
  </w:num>
  <w:num w:numId="185" w16cid:durableId="1259605836">
    <w:abstractNumId w:val="202"/>
  </w:num>
  <w:num w:numId="186" w16cid:durableId="982932200">
    <w:abstractNumId w:val="55"/>
  </w:num>
  <w:num w:numId="187" w16cid:durableId="1646354024">
    <w:abstractNumId w:val="138"/>
  </w:num>
  <w:num w:numId="188" w16cid:durableId="1021474302">
    <w:abstractNumId w:val="51"/>
  </w:num>
  <w:num w:numId="189" w16cid:durableId="101078501">
    <w:abstractNumId w:val="192"/>
  </w:num>
  <w:num w:numId="190" w16cid:durableId="171634786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836573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35867572">
    <w:abstractNumId w:val="111"/>
  </w:num>
  <w:num w:numId="193" w16cid:durableId="418983807">
    <w:abstractNumId w:val="36"/>
  </w:num>
  <w:num w:numId="194" w16cid:durableId="1201436247">
    <w:abstractNumId w:val="57"/>
  </w:num>
  <w:num w:numId="195" w16cid:durableId="1473404159">
    <w:abstractNumId w:val="207"/>
  </w:num>
  <w:num w:numId="196" w16cid:durableId="642395893">
    <w:abstractNumId w:val="186"/>
  </w:num>
  <w:num w:numId="197" w16cid:durableId="193019070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47609579">
    <w:abstractNumId w:val="160"/>
  </w:num>
  <w:num w:numId="199" w16cid:durableId="16297765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80883524">
    <w:abstractNumId w:val="167"/>
  </w:num>
  <w:num w:numId="201" w16cid:durableId="1815483987">
    <w:abstractNumId w:val="204"/>
  </w:num>
  <w:num w:numId="202" w16cid:durableId="1202982678">
    <w:abstractNumId w:val="10"/>
  </w:num>
  <w:num w:numId="203" w16cid:durableId="997808172">
    <w:abstractNumId w:val="165"/>
  </w:num>
  <w:num w:numId="204" w16cid:durableId="212930902">
    <w:abstractNumId w:val="122"/>
  </w:num>
  <w:num w:numId="205" w16cid:durableId="487670409">
    <w:abstractNumId w:val="197"/>
  </w:num>
  <w:num w:numId="206" w16cid:durableId="1489512415">
    <w:abstractNumId w:val="133"/>
  </w:num>
  <w:num w:numId="207" w16cid:durableId="1458403983">
    <w:abstractNumId w:val="29"/>
  </w:num>
  <w:num w:numId="208" w16cid:durableId="806626505">
    <w:abstractNumId w:val="8"/>
  </w:num>
  <w:num w:numId="209" w16cid:durableId="619535394">
    <w:abstractNumId w:val="199"/>
  </w:num>
  <w:num w:numId="210" w16cid:durableId="1421102162">
    <w:abstractNumId w:val="49"/>
  </w:num>
  <w:num w:numId="211" w16cid:durableId="1100445517">
    <w:abstractNumId w:val="20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DF"/>
    <w:rsid w:val="000012A0"/>
    <w:rsid w:val="00001542"/>
    <w:rsid w:val="00001FF5"/>
    <w:rsid w:val="00002154"/>
    <w:rsid w:val="00002C91"/>
    <w:rsid w:val="00002FC0"/>
    <w:rsid w:val="00003580"/>
    <w:rsid w:val="0000365D"/>
    <w:rsid w:val="0000763F"/>
    <w:rsid w:val="00010EB4"/>
    <w:rsid w:val="0001105D"/>
    <w:rsid w:val="00014F97"/>
    <w:rsid w:val="00016601"/>
    <w:rsid w:val="0001710F"/>
    <w:rsid w:val="00021FDB"/>
    <w:rsid w:val="00024A8B"/>
    <w:rsid w:val="00024AFF"/>
    <w:rsid w:val="00024B04"/>
    <w:rsid w:val="00027891"/>
    <w:rsid w:val="000302DD"/>
    <w:rsid w:val="000306DF"/>
    <w:rsid w:val="00032CA0"/>
    <w:rsid w:val="000334FA"/>
    <w:rsid w:val="000338B8"/>
    <w:rsid w:val="00034648"/>
    <w:rsid w:val="0003504A"/>
    <w:rsid w:val="0003550F"/>
    <w:rsid w:val="00037CBA"/>
    <w:rsid w:val="00037F65"/>
    <w:rsid w:val="000422FA"/>
    <w:rsid w:val="00042FC8"/>
    <w:rsid w:val="00043800"/>
    <w:rsid w:val="00045FE3"/>
    <w:rsid w:val="0005189F"/>
    <w:rsid w:val="00055236"/>
    <w:rsid w:val="000556AE"/>
    <w:rsid w:val="00055E56"/>
    <w:rsid w:val="000611D4"/>
    <w:rsid w:val="0006251D"/>
    <w:rsid w:val="00063571"/>
    <w:rsid w:val="000646BD"/>
    <w:rsid w:val="00065A43"/>
    <w:rsid w:val="00065B4F"/>
    <w:rsid w:val="0006695F"/>
    <w:rsid w:val="0006771B"/>
    <w:rsid w:val="000714A2"/>
    <w:rsid w:val="00071DA5"/>
    <w:rsid w:val="00072DC5"/>
    <w:rsid w:val="0007490F"/>
    <w:rsid w:val="0007520E"/>
    <w:rsid w:val="000755D2"/>
    <w:rsid w:val="0007574A"/>
    <w:rsid w:val="00077D3B"/>
    <w:rsid w:val="00081243"/>
    <w:rsid w:val="000820B3"/>
    <w:rsid w:val="00082228"/>
    <w:rsid w:val="00083001"/>
    <w:rsid w:val="00083D51"/>
    <w:rsid w:val="00085904"/>
    <w:rsid w:val="00086560"/>
    <w:rsid w:val="0009176C"/>
    <w:rsid w:val="000948CC"/>
    <w:rsid w:val="00095E5F"/>
    <w:rsid w:val="00096290"/>
    <w:rsid w:val="00096C0E"/>
    <w:rsid w:val="000972FF"/>
    <w:rsid w:val="00097E30"/>
    <w:rsid w:val="000A1A67"/>
    <w:rsid w:val="000A2E61"/>
    <w:rsid w:val="000A4458"/>
    <w:rsid w:val="000A4FF5"/>
    <w:rsid w:val="000A74DD"/>
    <w:rsid w:val="000A7688"/>
    <w:rsid w:val="000B015B"/>
    <w:rsid w:val="000B5218"/>
    <w:rsid w:val="000B5231"/>
    <w:rsid w:val="000B5427"/>
    <w:rsid w:val="000B687E"/>
    <w:rsid w:val="000C0193"/>
    <w:rsid w:val="000C1728"/>
    <w:rsid w:val="000C3E15"/>
    <w:rsid w:val="000D0168"/>
    <w:rsid w:val="000D08E2"/>
    <w:rsid w:val="000D0A91"/>
    <w:rsid w:val="000D213B"/>
    <w:rsid w:val="000D2311"/>
    <w:rsid w:val="000D2AED"/>
    <w:rsid w:val="000D4102"/>
    <w:rsid w:val="000D64FF"/>
    <w:rsid w:val="000D66EC"/>
    <w:rsid w:val="000D6E6C"/>
    <w:rsid w:val="000E076F"/>
    <w:rsid w:val="000E115A"/>
    <w:rsid w:val="000E258F"/>
    <w:rsid w:val="000E283B"/>
    <w:rsid w:val="000E2F47"/>
    <w:rsid w:val="000E303C"/>
    <w:rsid w:val="000E5037"/>
    <w:rsid w:val="000E592F"/>
    <w:rsid w:val="000E6D79"/>
    <w:rsid w:val="000F016F"/>
    <w:rsid w:val="000F0AEB"/>
    <w:rsid w:val="000F4B88"/>
    <w:rsid w:val="000F5CDC"/>
    <w:rsid w:val="00102746"/>
    <w:rsid w:val="00103E7C"/>
    <w:rsid w:val="00104C9A"/>
    <w:rsid w:val="00106221"/>
    <w:rsid w:val="00106280"/>
    <w:rsid w:val="00114030"/>
    <w:rsid w:val="00116713"/>
    <w:rsid w:val="00117FD8"/>
    <w:rsid w:val="0012254F"/>
    <w:rsid w:val="001244A3"/>
    <w:rsid w:val="001262ED"/>
    <w:rsid w:val="00130A50"/>
    <w:rsid w:val="001312C4"/>
    <w:rsid w:val="00132413"/>
    <w:rsid w:val="00132885"/>
    <w:rsid w:val="00132AA6"/>
    <w:rsid w:val="0013349D"/>
    <w:rsid w:val="001345C0"/>
    <w:rsid w:val="001360A7"/>
    <w:rsid w:val="00136EFD"/>
    <w:rsid w:val="00137605"/>
    <w:rsid w:val="00140AE7"/>
    <w:rsid w:val="00140CD7"/>
    <w:rsid w:val="001413ED"/>
    <w:rsid w:val="0014390E"/>
    <w:rsid w:val="001460D1"/>
    <w:rsid w:val="00147BFC"/>
    <w:rsid w:val="00147C5D"/>
    <w:rsid w:val="00147F12"/>
    <w:rsid w:val="00155A00"/>
    <w:rsid w:val="00160E3C"/>
    <w:rsid w:val="00164BF6"/>
    <w:rsid w:val="00165483"/>
    <w:rsid w:val="00166CEA"/>
    <w:rsid w:val="00166FC8"/>
    <w:rsid w:val="00167146"/>
    <w:rsid w:val="0016748F"/>
    <w:rsid w:val="00171DC1"/>
    <w:rsid w:val="00172272"/>
    <w:rsid w:val="00182F46"/>
    <w:rsid w:val="00183515"/>
    <w:rsid w:val="00183AC4"/>
    <w:rsid w:val="001871A0"/>
    <w:rsid w:val="00187256"/>
    <w:rsid w:val="001872DC"/>
    <w:rsid w:val="00187675"/>
    <w:rsid w:val="00193675"/>
    <w:rsid w:val="00193880"/>
    <w:rsid w:val="001940FD"/>
    <w:rsid w:val="0019477D"/>
    <w:rsid w:val="00196DAD"/>
    <w:rsid w:val="001A06D2"/>
    <w:rsid w:val="001A0D5C"/>
    <w:rsid w:val="001A1EBC"/>
    <w:rsid w:val="001A2FF2"/>
    <w:rsid w:val="001A32A9"/>
    <w:rsid w:val="001A712D"/>
    <w:rsid w:val="001A7173"/>
    <w:rsid w:val="001A7557"/>
    <w:rsid w:val="001B03F9"/>
    <w:rsid w:val="001B0653"/>
    <w:rsid w:val="001B1611"/>
    <w:rsid w:val="001B24EA"/>
    <w:rsid w:val="001B37A8"/>
    <w:rsid w:val="001B55E0"/>
    <w:rsid w:val="001B6AE4"/>
    <w:rsid w:val="001C20DC"/>
    <w:rsid w:val="001C26F9"/>
    <w:rsid w:val="001C2BA9"/>
    <w:rsid w:val="001C4A1E"/>
    <w:rsid w:val="001C79CD"/>
    <w:rsid w:val="001D21E7"/>
    <w:rsid w:val="001D2FB7"/>
    <w:rsid w:val="001D38D7"/>
    <w:rsid w:val="001D39F7"/>
    <w:rsid w:val="001D45F8"/>
    <w:rsid w:val="001D53E6"/>
    <w:rsid w:val="001D6711"/>
    <w:rsid w:val="001D713B"/>
    <w:rsid w:val="001D7258"/>
    <w:rsid w:val="001D73FA"/>
    <w:rsid w:val="001E10C0"/>
    <w:rsid w:val="001E2DDC"/>
    <w:rsid w:val="001E308E"/>
    <w:rsid w:val="001E3678"/>
    <w:rsid w:val="001E5F3D"/>
    <w:rsid w:val="001E6F25"/>
    <w:rsid w:val="001E718E"/>
    <w:rsid w:val="001E73DA"/>
    <w:rsid w:val="001E7DFA"/>
    <w:rsid w:val="001F1DFB"/>
    <w:rsid w:val="001F2401"/>
    <w:rsid w:val="001F2877"/>
    <w:rsid w:val="001F42C3"/>
    <w:rsid w:val="001F51F7"/>
    <w:rsid w:val="001F55AE"/>
    <w:rsid w:val="001F677E"/>
    <w:rsid w:val="001F6C98"/>
    <w:rsid w:val="001F7396"/>
    <w:rsid w:val="001F7FCD"/>
    <w:rsid w:val="0020081D"/>
    <w:rsid w:val="00200CF6"/>
    <w:rsid w:val="002012B4"/>
    <w:rsid w:val="00201927"/>
    <w:rsid w:val="00201EC7"/>
    <w:rsid w:val="00202A24"/>
    <w:rsid w:val="00202F0A"/>
    <w:rsid w:val="00204226"/>
    <w:rsid w:val="00204663"/>
    <w:rsid w:val="0020492A"/>
    <w:rsid w:val="00204DE4"/>
    <w:rsid w:val="002076E8"/>
    <w:rsid w:val="002129EF"/>
    <w:rsid w:val="00216539"/>
    <w:rsid w:val="00216A05"/>
    <w:rsid w:val="00217A4C"/>
    <w:rsid w:val="002208A0"/>
    <w:rsid w:val="00225DF2"/>
    <w:rsid w:val="00227390"/>
    <w:rsid w:val="00230B80"/>
    <w:rsid w:val="00230C12"/>
    <w:rsid w:val="00231569"/>
    <w:rsid w:val="0023237F"/>
    <w:rsid w:val="00232986"/>
    <w:rsid w:val="00235B0B"/>
    <w:rsid w:val="00236D1D"/>
    <w:rsid w:val="00237E78"/>
    <w:rsid w:val="00240E7C"/>
    <w:rsid w:val="00241DCF"/>
    <w:rsid w:val="00242D31"/>
    <w:rsid w:val="00242DD2"/>
    <w:rsid w:val="00244E93"/>
    <w:rsid w:val="00245DBE"/>
    <w:rsid w:val="00246086"/>
    <w:rsid w:val="00247EB1"/>
    <w:rsid w:val="00250457"/>
    <w:rsid w:val="00250790"/>
    <w:rsid w:val="00251351"/>
    <w:rsid w:val="00251B9A"/>
    <w:rsid w:val="0025200A"/>
    <w:rsid w:val="00253BC4"/>
    <w:rsid w:val="0025443B"/>
    <w:rsid w:val="002553BB"/>
    <w:rsid w:val="00255824"/>
    <w:rsid w:val="002563A6"/>
    <w:rsid w:val="002567BE"/>
    <w:rsid w:val="00261A50"/>
    <w:rsid w:val="00263709"/>
    <w:rsid w:val="002637B6"/>
    <w:rsid w:val="00265573"/>
    <w:rsid w:val="002702F4"/>
    <w:rsid w:val="002705D7"/>
    <w:rsid w:val="0027103A"/>
    <w:rsid w:val="00272BEF"/>
    <w:rsid w:val="00273E91"/>
    <w:rsid w:val="002752CA"/>
    <w:rsid w:val="0027690F"/>
    <w:rsid w:val="00276C32"/>
    <w:rsid w:val="0027784D"/>
    <w:rsid w:val="00281577"/>
    <w:rsid w:val="002817C2"/>
    <w:rsid w:val="00283950"/>
    <w:rsid w:val="00283F8E"/>
    <w:rsid w:val="00284490"/>
    <w:rsid w:val="00284EC9"/>
    <w:rsid w:val="00285973"/>
    <w:rsid w:val="0028641E"/>
    <w:rsid w:val="00290AB4"/>
    <w:rsid w:val="002970DA"/>
    <w:rsid w:val="002A0638"/>
    <w:rsid w:val="002A422A"/>
    <w:rsid w:val="002A6825"/>
    <w:rsid w:val="002A7F3A"/>
    <w:rsid w:val="002B0C4F"/>
    <w:rsid w:val="002B166F"/>
    <w:rsid w:val="002B1850"/>
    <w:rsid w:val="002B1DB2"/>
    <w:rsid w:val="002B501D"/>
    <w:rsid w:val="002B6383"/>
    <w:rsid w:val="002B63D1"/>
    <w:rsid w:val="002B64DB"/>
    <w:rsid w:val="002C1C3B"/>
    <w:rsid w:val="002C35C4"/>
    <w:rsid w:val="002C3F44"/>
    <w:rsid w:val="002C4B60"/>
    <w:rsid w:val="002C61CA"/>
    <w:rsid w:val="002C6427"/>
    <w:rsid w:val="002C75B0"/>
    <w:rsid w:val="002D12E7"/>
    <w:rsid w:val="002D1D88"/>
    <w:rsid w:val="002D26BC"/>
    <w:rsid w:val="002D5803"/>
    <w:rsid w:val="002D5B75"/>
    <w:rsid w:val="002D6B61"/>
    <w:rsid w:val="002E1509"/>
    <w:rsid w:val="002E3108"/>
    <w:rsid w:val="002E3209"/>
    <w:rsid w:val="002E33CE"/>
    <w:rsid w:val="002E40D4"/>
    <w:rsid w:val="002E5A71"/>
    <w:rsid w:val="002E717A"/>
    <w:rsid w:val="002E79FA"/>
    <w:rsid w:val="002E7C3F"/>
    <w:rsid w:val="002F1190"/>
    <w:rsid w:val="002F3ACA"/>
    <w:rsid w:val="002F61F7"/>
    <w:rsid w:val="002F73CC"/>
    <w:rsid w:val="002F7D20"/>
    <w:rsid w:val="002F7E2C"/>
    <w:rsid w:val="00301DAE"/>
    <w:rsid w:val="00302084"/>
    <w:rsid w:val="0030449E"/>
    <w:rsid w:val="0030499C"/>
    <w:rsid w:val="003049ED"/>
    <w:rsid w:val="0030505E"/>
    <w:rsid w:val="00305321"/>
    <w:rsid w:val="0030616C"/>
    <w:rsid w:val="00306562"/>
    <w:rsid w:val="0030756F"/>
    <w:rsid w:val="00307D34"/>
    <w:rsid w:val="003103FC"/>
    <w:rsid w:val="00310A8E"/>
    <w:rsid w:val="00310B2D"/>
    <w:rsid w:val="00311A19"/>
    <w:rsid w:val="00313887"/>
    <w:rsid w:val="003151A3"/>
    <w:rsid w:val="00315247"/>
    <w:rsid w:val="00315776"/>
    <w:rsid w:val="00315F8B"/>
    <w:rsid w:val="00316207"/>
    <w:rsid w:val="00320BF4"/>
    <w:rsid w:val="00321D53"/>
    <w:rsid w:val="0032276B"/>
    <w:rsid w:val="003230CD"/>
    <w:rsid w:val="003263A0"/>
    <w:rsid w:val="00326E3A"/>
    <w:rsid w:val="003301CB"/>
    <w:rsid w:val="0033288A"/>
    <w:rsid w:val="00334023"/>
    <w:rsid w:val="00334838"/>
    <w:rsid w:val="00335B2E"/>
    <w:rsid w:val="00335C2C"/>
    <w:rsid w:val="00336825"/>
    <w:rsid w:val="00341BF9"/>
    <w:rsid w:val="003437BC"/>
    <w:rsid w:val="00344A3C"/>
    <w:rsid w:val="00345C18"/>
    <w:rsid w:val="00346EDE"/>
    <w:rsid w:val="00347412"/>
    <w:rsid w:val="0035067F"/>
    <w:rsid w:val="00350F9E"/>
    <w:rsid w:val="003512AD"/>
    <w:rsid w:val="00351923"/>
    <w:rsid w:val="00351BA5"/>
    <w:rsid w:val="00353BB8"/>
    <w:rsid w:val="00354669"/>
    <w:rsid w:val="00356B05"/>
    <w:rsid w:val="00356FDA"/>
    <w:rsid w:val="00360352"/>
    <w:rsid w:val="00360547"/>
    <w:rsid w:val="003606A9"/>
    <w:rsid w:val="0036300D"/>
    <w:rsid w:val="00366AEB"/>
    <w:rsid w:val="0037136F"/>
    <w:rsid w:val="00372107"/>
    <w:rsid w:val="003721C3"/>
    <w:rsid w:val="00372E41"/>
    <w:rsid w:val="00375A36"/>
    <w:rsid w:val="00383CB6"/>
    <w:rsid w:val="0038458E"/>
    <w:rsid w:val="00384934"/>
    <w:rsid w:val="00387706"/>
    <w:rsid w:val="00390C4D"/>
    <w:rsid w:val="003910D5"/>
    <w:rsid w:val="0039171D"/>
    <w:rsid w:val="00391CD5"/>
    <w:rsid w:val="00393239"/>
    <w:rsid w:val="0039414A"/>
    <w:rsid w:val="00395299"/>
    <w:rsid w:val="003955D7"/>
    <w:rsid w:val="003975CB"/>
    <w:rsid w:val="00397C30"/>
    <w:rsid w:val="003A04DA"/>
    <w:rsid w:val="003A27D6"/>
    <w:rsid w:val="003A3C88"/>
    <w:rsid w:val="003A5875"/>
    <w:rsid w:val="003A63D1"/>
    <w:rsid w:val="003A67F8"/>
    <w:rsid w:val="003B0A11"/>
    <w:rsid w:val="003B1879"/>
    <w:rsid w:val="003B253F"/>
    <w:rsid w:val="003B31BA"/>
    <w:rsid w:val="003B377B"/>
    <w:rsid w:val="003B42B7"/>
    <w:rsid w:val="003B479F"/>
    <w:rsid w:val="003B678A"/>
    <w:rsid w:val="003C114F"/>
    <w:rsid w:val="003C20F1"/>
    <w:rsid w:val="003C3C18"/>
    <w:rsid w:val="003C4B47"/>
    <w:rsid w:val="003C67E6"/>
    <w:rsid w:val="003C6A1A"/>
    <w:rsid w:val="003D0623"/>
    <w:rsid w:val="003D115D"/>
    <w:rsid w:val="003D228C"/>
    <w:rsid w:val="003D32EF"/>
    <w:rsid w:val="003D60B5"/>
    <w:rsid w:val="003D6C2C"/>
    <w:rsid w:val="003D778D"/>
    <w:rsid w:val="003E1A9F"/>
    <w:rsid w:val="003E3EAB"/>
    <w:rsid w:val="003E5235"/>
    <w:rsid w:val="003E7E09"/>
    <w:rsid w:val="003E7FB9"/>
    <w:rsid w:val="003F0E27"/>
    <w:rsid w:val="003F1256"/>
    <w:rsid w:val="003F2330"/>
    <w:rsid w:val="003F25AD"/>
    <w:rsid w:val="003F26E7"/>
    <w:rsid w:val="003F2EB7"/>
    <w:rsid w:val="003F5638"/>
    <w:rsid w:val="003F5F33"/>
    <w:rsid w:val="003F75F3"/>
    <w:rsid w:val="00400736"/>
    <w:rsid w:val="00400B0D"/>
    <w:rsid w:val="00400FCB"/>
    <w:rsid w:val="0040117F"/>
    <w:rsid w:val="00402B5D"/>
    <w:rsid w:val="004032C6"/>
    <w:rsid w:val="00404BBA"/>
    <w:rsid w:val="00405EE8"/>
    <w:rsid w:val="00407312"/>
    <w:rsid w:val="00411616"/>
    <w:rsid w:val="0041188F"/>
    <w:rsid w:val="004129B1"/>
    <w:rsid w:val="0042102B"/>
    <w:rsid w:val="00421170"/>
    <w:rsid w:val="00421573"/>
    <w:rsid w:val="00421C8C"/>
    <w:rsid w:val="00422B36"/>
    <w:rsid w:val="00422F19"/>
    <w:rsid w:val="00423553"/>
    <w:rsid w:val="004253AC"/>
    <w:rsid w:val="00425B93"/>
    <w:rsid w:val="00431A7B"/>
    <w:rsid w:val="00431B32"/>
    <w:rsid w:val="00431BC6"/>
    <w:rsid w:val="00431D14"/>
    <w:rsid w:val="0043234E"/>
    <w:rsid w:val="00433583"/>
    <w:rsid w:val="00433CB2"/>
    <w:rsid w:val="00433F1F"/>
    <w:rsid w:val="004357A7"/>
    <w:rsid w:val="0043619F"/>
    <w:rsid w:val="00437777"/>
    <w:rsid w:val="004377FF"/>
    <w:rsid w:val="00437FA2"/>
    <w:rsid w:val="004400A3"/>
    <w:rsid w:val="00443A89"/>
    <w:rsid w:val="0044587C"/>
    <w:rsid w:val="00445DCC"/>
    <w:rsid w:val="00446FC6"/>
    <w:rsid w:val="00447606"/>
    <w:rsid w:val="0045131B"/>
    <w:rsid w:val="004524D3"/>
    <w:rsid w:val="00453058"/>
    <w:rsid w:val="0045384F"/>
    <w:rsid w:val="00454E02"/>
    <w:rsid w:val="0045567E"/>
    <w:rsid w:val="004569A9"/>
    <w:rsid w:val="00456C89"/>
    <w:rsid w:val="00457067"/>
    <w:rsid w:val="00457306"/>
    <w:rsid w:val="00457A2B"/>
    <w:rsid w:val="00457D22"/>
    <w:rsid w:val="00462220"/>
    <w:rsid w:val="00462329"/>
    <w:rsid w:val="004631FE"/>
    <w:rsid w:val="00463F43"/>
    <w:rsid w:val="0046573B"/>
    <w:rsid w:val="00465992"/>
    <w:rsid w:val="00465BFE"/>
    <w:rsid w:val="004663E1"/>
    <w:rsid w:val="0046763A"/>
    <w:rsid w:val="00467F56"/>
    <w:rsid w:val="0047035F"/>
    <w:rsid w:val="00470868"/>
    <w:rsid w:val="00470D34"/>
    <w:rsid w:val="00471177"/>
    <w:rsid w:val="00471775"/>
    <w:rsid w:val="00471EF0"/>
    <w:rsid w:val="00473EE2"/>
    <w:rsid w:val="00474047"/>
    <w:rsid w:val="0047486E"/>
    <w:rsid w:val="00474886"/>
    <w:rsid w:val="00477DBF"/>
    <w:rsid w:val="00480B48"/>
    <w:rsid w:val="00480FA0"/>
    <w:rsid w:val="0048129F"/>
    <w:rsid w:val="0048156D"/>
    <w:rsid w:val="00482900"/>
    <w:rsid w:val="004867F0"/>
    <w:rsid w:val="004872F7"/>
    <w:rsid w:val="004876DD"/>
    <w:rsid w:val="0048785D"/>
    <w:rsid w:val="004909A8"/>
    <w:rsid w:val="004919C9"/>
    <w:rsid w:val="0049298F"/>
    <w:rsid w:val="00492E73"/>
    <w:rsid w:val="0049458E"/>
    <w:rsid w:val="0049463F"/>
    <w:rsid w:val="004952AD"/>
    <w:rsid w:val="00496806"/>
    <w:rsid w:val="004A0C7A"/>
    <w:rsid w:val="004A1F48"/>
    <w:rsid w:val="004A2951"/>
    <w:rsid w:val="004A3CE1"/>
    <w:rsid w:val="004A4533"/>
    <w:rsid w:val="004A48DD"/>
    <w:rsid w:val="004A592C"/>
    <w:rsid w:val="004A6755"/>
    <w:rsid w:val="004A71F9"/>
    <w:rsid w:val="004B0724"/>
    <w:rsid w:val="004B1C10"/>
    <w:rsid w:val="004B263B"/>
    <w:rsid w:val="004B3808"/>
    <w:rsid w:val="004B3BDB"/>
    <w:rsid w:val="004B4591"/>
    <w:rsid w:val="004B7409"/>
    <w:rsid w:val="004B78A3"/>
    <w:rsid w:val="004B7FC7"/>
    <w:rsid w:val="004C08E7"/>
    <w:rsid w:val="004C18B5"/>
    <w:rsid w:val="004C3734"/>
    <w:rsid w:val="004C3B19"/>
    <w:rsid w:val="004C6F36"/>
    <w:rsid w:val="004C6FF2"/>
    <w:rsid w:val="004D07C5"/>
    <w:rsid w:val="004D0858"/>
    <w:rsid w:val="004D12EF"/>
    <w:rsid w:val="004D2AF5"/>
    <w:rsid w:val="004D2C15"/>
    <w:rsid w:val="004D5D65"/>
    <w:rsid w:val="004E1A05"/>
    <w:rsid w:val="004E2468"/>
    <w:rsid w:val="004E3FA7"/>
    <w:rsid w:val="004E4774"/>
    <w:rsid w:val="004E641D"/>
    <w:rsid w:val="004E7AB0"/>
    <w:rsid w:val="004F00A3"/>
    <w:rsid w:val="004F0D20"/>
    <w:rsid w:val="004F0D8A"/>
    <w:rsid w:val="004F2EAB"/>
    <w:rsid w:val="004F3196"/>
    <w:rsid w:val="004F3AEA"/>
    <w:rsid w:val="004F7CF5"/>
    <w:rsid w:val="00500681"/>
    <w:rsid w:val="00500C6D"/>
    <w:rsid w:val="005015DF"/>
    <w:rsid w:val="005038D3"/>
    <w:rsid w:val="00505074"/>
    <w:rsid w:val="005078A4"/>
    <w:rsid w:val="0051057F"/>
    <w:rsid w:val="005120D5"/>
    <w:rsid w:val="00512B72"/>
    <w:rsid w:val="0051325A"/>
    <w:rsid w:val="00513340"/>
    <w:rsid w:val="00516241"/>
    <w:rsid w:val="00517682"/>
    <w:rsid w:val="005178AC"/>
    <w:rsid w:val="00517F8F"/>
    <w:rsid w:val="00520C7C"/>
    <w:rsid w:val="00521A7E"/>
    <w:rsid w:val="00523D8B"/>
    <w:rsid w:val="00523FF4"/>
    <w:rsid w:val="005240F9"/>
    <w:rsid w:val="00525279"/>
    <w:rsid w:val="0052691E"/>
    <w:rsid w:val="00527F5B"/>
    <w:rsid w:val="00534516"/>
    <w:rsid w:val="00534FFF"/>
    <w:rsid w:val="00535D7C"/>
    <w:rsid w:val="00536445"/>
    <w:rsid w:val="00542981"/>
    <w:rsid w:val="00544AD1"/>
    <w:rsid w:val="00546B3F"/>
    <w:rsid w:val="00547162"/>
    <w:rsid w:val="005473C9"/>
    <w:rsid w:val="00547C3E"/>
    <w:rsid w:val="005506F0"/>
    <w:rsid w:val="00552C37"/>
    <w:rsid w:val="00552EAC"/>
    <w:rsid w:val="005556A4"/>
    <w:rsid w:val="005567D6"/>
    <w:rsid w:val="00557DAD"/>
    <w:rsid w:val="00557FB3"/>
    <w:rsid w:val="0056045C"/>
    <w:rsid w:val="00562107"/>
    <w:rsid w:val="00563075"/>
    <w:rsid w:val="0056587F"/>
    <w:rsid w:val="00566276"/>
    <w:rsid w:val="005664C1"/>
    <w:rsid w:val="0057066A"/>
    <w:rsid w:val="00570AB4"/>
    <w:rsid w:val="00571228"/>
    <w:rsid w:val="005739EA"/>
    <w:rsid w:val="00573C91"/>
    <w:rsid w:val="00575931"/>
    <w:rsid w:val="00576464"/>
    <w:rsid w:val="00577B02"/>
    <w:rsid w:val="00580C11"/>
    <w:rsid w:val="00580FC9"/>
    <w:rsid w:val="00582068"/>
    <w:rsid w:val="00584BFD"/>
    <w:rsid w:val="00586169"/>
    <w:rsid w:val="00586A01"/>
    <w:rsid w:val="00586F27"/>
    <w:rsid w:val="005871D2"/>
    <w:rsid w:val="00590C99"/>
    <w:rsid w:val="00591341"/>
    <w:rsid w:val="00592785"/>
    <w:rsid w:val="00593D68"/>
    <w:rsid w:val="00595118"/>
    <w:rsid w:val="00595659"/>
    <w:rsid w:val="00595E37"/>
    <w:rsid w:val="005970F2"/>
    <w:rsid w:val="005A1AA9"/>
    <w:rsid w:val="005A24C6"/>
    <w:rsid w:val="005A30C1"/>
    <w:rsid w:val="005A42A6"/>
    <w:rsid w:val="005A440A"/>
    <w:rsid w:val="005A70FD"/>
    <w:rsid w:val="005B271A"/>
    <w:rsid w:val="005B4D4B"/>
    <w:rsid w:val="005B587A"/>
    <w:rsid w:val="005B59D8"/>
    <w:rsid w:val="005B6327"/>
    <w:rsid w:val="005C0CB9"/>
    <w:rsid w:val="005C235E"/>
    <w:rsid w:val="005C34C2"/>
    <w:rsid w:val="005C4C7F"/>
    <w:rsid w:val="005C52C3"/>
    <w:rsid w:val="005C5AF5"/>
    <w:rsid w:val="005C6002"/>
    <w:rsid w:val="005C7064"/>
    <w:rsid w:val="005D16EE"/>
    <w:rsid w:val="005D1BD0"/>
    <w:rsid w:val="005D1C0E"/>
    <w:rsid w:val="005D2399"/>
    <w:rsid w:val="005D2E71"/>
    <w:rsid w:val="005D4E04"/>
    <w:rsid w:val="005D645A"/>
    <w:rsid w:val="005D657C"/>
    <w:rsid w:val="005D7B94"/>
    <w:rsid w:val="005E1806"/>
    <w:rsid w:val="005E2902"/>
    <w:rsid w:val="005E3CDB"/>
    <w:rsid w:val="005E53CD"/>
    <w:rsid w:val="005E6084"/>
    <w:rsid w:val="005E6C55"/>
    <w:rsid w:val="005F1404"/>
    <w:rsid w:val="005F1FD8"/>
    <w:rsid w:val="005F253A"/>
    <w:rsid w:val="005F3876"/>
    <w:rsid w:val="005F451F"/>
    <w:rsid w:val="005F4EAE"/>
    <w:rsid w:val="005F58E7"/>
    <w:rsid w:val="005F5BA9"/>
    <w:rsid w:val="005F6B8C"/>
    <w:rsid w:val="005F6BA4"/>
    <w:rsid w:val="005F6F6C"/>
    <w:rsid w:val="005F778E"/>
    <w:rsid w:val="005F7C5A"/>
    <w:rsid w:val="00600592"/>
    <w:rsid w:val="00600754"/>
    <w:rsid w:val="00600BA4"/>
    <w:rsid w:val="00601798"/>
    <w:rsid w:val="006034E4"/>
    <w:rsid w:val="00604F4D"/>
    <w:rsid w:val="00605DDC"/>
    <w:rsid w:val="00607DFA"/>
    <w:rsid w:val="00610572"/>
    <w:rsid w:val="0061116C"/>
    <w:rsid w:val="00614895"/>
    <w:rsid w:val="0061669B"/>
    <w:rsid w:val="006179C2"/>
    <w:rsid w:val="00621910"/>
    <w:rsid w:val="00623052"/>
    <w:rsid w:val="00624B0D"/>
    <w:rsid w:val="006252A7"/>
    <w:rsid w:val="0062698E"/>
    <w:rsid w:val="00626C0D"/>
    <w:rsid w:val="00630886"/>
    <w:rsid w:val="006310E4"/>
    <w:rsid w:val="00631120"/>
    <w:rsid w:val="006317D8"/>
    <w:rsid w:val="00632639"/>
    <w:rsid w:val="00632C64"/>
    <w:rsid w:val="00632CC5"/>
    <w:rsid w:val="00633B5B"/>
    <w:rsid w:val="00641D98"/>
    <w:rsid w:val="00642037"/>
    <w:rsid w:val="00642B0C"/>
    <w:rsid w:val="00643078"/>
    <w:rsid w:val="00643EBF"/>
    <w:rsid w:val="00643FD4"/>
    <w:rsid w:val="0064413A"/>
    <w:rsid w:val="00646258"/>
    <w:rsid w:val="00650C6B"/>
    <w:rsid w:val="00652E8D"/>
    <w:rsid w:val="00655266"/>
    <w:rsid w:val="00655A54"/>
    <w:rsid w:val="00655DC7"/>
    <w:rsid w:val="006568F4"/>
    <w:rsid w:val="00656CF3"/>
    <w:rsid w:val="0066165B"/>
    <w:rsid w:val="00663114"/>
    <w:rsid w:val="00674B03"/>
    <w:rsid w:val="00680611"/>
    <w:rsid w:val="00681A8E"/>
    <w:rsid w:val="00682C39"/>
    <w:rsid w:val="006843BC"/>
    <w:rsid w:val="00685BC1"/>
    <w:rsid w:val="0068632B"/>
    <w:rsid w:val="00686384"/>
    <w:rsid w:val="0069160A"/>
    <w:rsid w:val="00693126"/>
    <w:rsid w:val="00693151"/>
    <w:rsid w:val="006958A1"/>
    <w:rsid w:val="00695E5D"/>
    <w:rsid w:val="0069643D"/>
    <w:rsid w:val="0069695B"/>
    <w:rsid w:val="006A003B"/>
    <w:rsid w:val="006A20E5"/>
    <w:rsid w:val="006A46FB"/>
    <w:rsid w:val="006A4E92"/>
    <w:rsid w:val="006A5AF9"/>
    <w:rsid w:val="006A5D92"/>
    <w:rsid w:val="006A75A9"/>
    <w:rsid w:val="006A79C6"/>
    <w:rsid w:val="006B3485"/>
    <w:rsid w:val="006B7EE0"/>
    <w:rsid w:val="006C0EB7"/>
    <w:rsid w:val="006C39D8"/>
    <w:rsid w:val="006C40D5"/>
    <w:rsid w:val="006C57F4"/>
    <w:rsid w:val="006C787F"/>
    <w:rsid w:val="006D00C3"/>
    <w:rsid w:val="006D03DC"/>
    <w:rsid w:val="006D15D8"/>
    <w:rsid w:val="006D3CCC"/>
    <w:rsid w:val="006D4105"/>
    <w:rsid w:val="006D669F"/>
    <w:rsid w:val="006D6B2D"/>
    <w:rsid w:val="006D75AD"/>
    <w:rsid w:val="006D7F8F"/>
    <w:rsid w:val="006E0853"/>
    <w:rsid w:val="006E1913"/>
    <w:rsid w:val="006E4300"/>
    <w:rsid w:val="006E50EF"/>
    <w:rsid w:val="006E7027"/>
    <w:rsid w:val="006E7530"/>
    <w:rsid w:val="006F0593"/>
    <w:rsid w:val="006F07C2"/>
    <w:rsid w:val="006F15D9"/>
    <w:rsid w:val="006F1888"/>
    <w:rsid w:val="006F1CDE"/>
    <w:rsid w:val="006F39E0"/>
    <w:rsid w:val="006F4159"/>
    <w:rsid w:val="006F456D"/>
    <w:rsid w:val="006F4FD8"/>
    <w:rsid w:val="006F66B0"/>
    <w:rsid w:val="006F78E2"/>
    <w:rsid w:val="00700628"/>
    <w:rsid w:val="007013D0"/>
    <w:rsid w:val="0070143A"/>
    <w:rsid w:val="00703159"/>
    <w:rsid w:val="00703423"/>
    <w:rsid w:val="00703CDE"/>
    <w:rsid w:val="00703CEB"/>
    <w:rsid w:val="00704666"/>
    <w:rsid w:val="00704D59"/>
    <w:rsid w:val="00705283"/>
    <w:rsid w:val="00705DE8"/>
    <w:rsid w:val="00705E7E"/>
    <w:rsid w:val="00706887"/>
    <w:rsid w:val="0070724D"/>
    <w:rsid w:val="007120AC"/>
    <w:rsid w:val="00712132"/>
    <w:rsid w:val="00713945"/>
    <w:rsid w:val="007157E2"/>
    <w:rsid w:val="00720424"/>
    <w:rsid w:val="00721D4D"/>
    <w:rsid w:val="007245D6"/>
    <w:rsid w:val="00725782"/>
    <w:rsid w:val="00725ED1"/>
    <w:rsid w:val="007264A4"/>
    <w:rsid w:val="0072764A"/>
    <w:rsid w:val="007278FE"/>
    <w:rsid w:val="00730C9D"/>
    <w:rsid w:val="00730FB8"/>
    <w:rsid w:val="0073100D"/>
    <w:rsid w:val="00731A91"/>
    <w:rsid w:val="00734296"/>
    <w:rsid w:val="00734B58"/>
    <w:rsid w:val="0073717B"/>
    <w:rsid w:val="0074041D"/>
    <w:rsid w:val="00740F09"/>
    <w:rsid w:val="00741D6D"/>
    <w:rsid w:val="007421F2"/>
    <w:rsid w:val="00742FCE"/>
    <w:rsid w:val="007453D1"/>
    <w:rsid w:val="00745AED"/>
    <w:rsid w:val="00747101"/>
    <w:rsid w:val="00747783"/>
    <w:rsid w:val="00750071"/>
    <w:rsid w:val="0075091A"/>
    <w:rsid w:val="0075238A"/>
    <w:rsid w:val="00752C06"/>
    <w:rsid w:val="00753E49"/>
    <w:rsid w:val="00753EF0"/>
    <w:rsid w:val="007567AD"/>
    <w:rsid w:val="007573B1"/>
    <w:rsid w:val="00757A7A"/>
    <w:rsid w:val="00757CC1"/>
    <w:rsid w:val="007631A8"/>
    <w:rsid w:val="007652FB"/>
    <w:rsid w:val="007655FD"/>
    <w:rsid w:val="0076607E"/>
    <w:rsid w:val="0076686C"/>
    <w:rsid w:val="007720FC"/>
    <w:rsid w:val="00772E53"/>
    <w:rsid w:val="00772F65"/>
    <w:rsid w:val="00775A82"/>
    <w:rsid w:val="00776139"/>
    <w:rsid w:val="00776A9C"/>
    <w:rsid w:val="0078035C"/>
    <w:rsid w:val="00783D4D"/>
    <w:rsid w:val="00786232"/>
    <w:rsid w:val="0078656F"/>
    <w:rsid w:val="007867DF"/>
    <w:rsid w:val="00786AF4"/>
    <w:rsid w:val="00786EF4"/>
    <w:rsid w:val="00790D4F"/>
    <w:rsid w:val="007916E6"/>
    <w:rsid w:val="00795291"/>
    <w:rsid w:val="007953C7"/>
    <w:rsid w:val="00797443"/>
    <w:rsid w:val="00797966"/>
    <w:rsid w:val="007A0BFC"/>
    <w:rsid w:val="007A0EAD"/>
    <w:rsid w:val="007A1E06"/>
    <w:rsid w:val="007A359F"/>
    <w:rsid w:val="007A374A"/>
    <w:rsid w:val="007A3D96"/>
    <w:rsid w:val="007A471C"/>
    <w:rsid w:val="007A63DC"/>
    <w:rsid w:val="007A6686"/>
    <w:rsid w:val="007A6D5E"/>
    <w:rsid w:val="007B06EB"/>
    <w:rsid w:val="007B2C5A"/>
    <w:rsid w:val="007B46F6"/>
    <w:rsid w:val="007B4F21"/>
    <w:rsid w:val="007B6F73"/>
    <w:rsid w:val="007C00ED"/>
    <w:rsid w:val="007C17D0"/>
    <w:rsid w:val="007C2974"/>
    <w:rsid w:val="007C5363"/>
    <w:rsid w:val="007C5D9A"/>
    <w:rsid w:val="007D02CA"/>
    <w:rsid w:val="007D2E83"/>
    <w:rsid w:val="007D3024"/>
    <w:rsid w:val="007D3D66"/>
    <w:rsid w:val="007D41EC"/>
    <w:rsid w:val="007D5717"/>
    <w:rsid w:val="007D7BF5"/>
    <w:rsid w:val="007E076F"/>
    <w:rsid w:val="007E3283"/>
    <w:rsid w:val="007E3B47"/>
    <w:rsid w:val="007E3BB1"/>
    <w:rsid w:val="007E3C15"/>
    <w:rsid w:val="007E3FFC"/>
    <w:rsid w:val="007E42B2"/>
    <w:rsid w:val="007E5E18"/>
    <w:rsid w:val="007E7B4B"/>
    <w:rsid w:val="007F05D4"/>
    <w:rsid w:val="007F2060"/>
    <w:rsid w:val="007F33FD"/>
    <w:rsid w:val="007F3901"/>
    <w:rsid w:val="007F576E"/>
    <w:rsid w:val="007F786F"/>
    <w:rsid w:val="007F7D82"/>
    <w:rsid w:val="0080018A"/>
    <w:rsid w:val="00800B13"/>
    <w:rsid w:val="008041DF"/>
    <w:rsid w:val="00805B6B"/>
    <w:rsid w:val="00806F94"/>
    <w:rsid w:val="00807B8C"/>
    <w:rsid w:val="008129BE"/>
    <w:rsid w:val="00813014"/>
    <w:rsid w:val="00813743"/>
    <w:rsid w:val="008137CB"/>
    <w:rsid w:val="00813AED"/>
    <w:rsid w:val="00814E2C"/>
    <w:rsid w:val="008165D4"/>
    <w:rsid w:val="0081688E"/>
    <w:rsid w:val="00820650"/>
    <w:rsid w:val="00820A0E"/>
    <w:rsid w:val="00822BBE"/>
    <w:rsid w:val="00823F05"/>
    <w:rsid w:val="00824C46"/>
    <w:rsid w:val="008261EE"/>
    <w:rsid w:val="00833C8E"/>
    <w:rsid w:val="00834196"/>
    <w:rsid w:val="0083584D"/>
    <w:rsid w:val="00835C21"/>
    <w:rsid w:val="00836F4C"/>
    <w:rsid w:val="00836F80"/>
    <w:rsid w:val="008372C9"/>
    <w:rsid w:val="00837938"/>
    <w:rsid w:val="008403CD"/>
    <w:rsid w:val="0084179A"/>
    <w:rsid w:val="00841B0C"/>
    <w:rsid w:val="00841B91"/>
    <w:rsid w:val="00842C49"/>
    <w:rsid w:val="00844231"/>
    <w:rsid w:val="00844B34"/>
    <w:rsid w:val="00844C7B"/>
    <w:rsid w:val="00850DFF"/>
    <w:rsid w:val="0085131B"/>
    <w:rsid w:val="00852974"/>
    <w:rsid w:val="00854218"/>
    <w:rsid w:val="00854AE9"/>
    <w:rsid w:val="00856829"/>
    <w:rsid w:val="00856B6B"/>
    <w:rsid w:val="0086039B"/>
    <w:rsid w:val="0086184B"/>
    <w:rsid w:val="00862BED"/>
    <w:rsid w:val="0086439C"/>
    <w:rsid w:val="008643C3"/>
    <w:rsid w:val="00865038"/>
    <w:rsid w:val="00865E80"/>
    <w:rsid w:val="00866C9C"/>
    <w:rsid w:val="008672E2"/>
    <w:rsid w:val="00867C38"/>
    <w:rsid w:val="0087003A"/>
    <w:rsid w:val="00870AA5"/>
    <w:rsid w:val="00873608"/>
    <w:rsid w:val="008760F6"/>
    <w:rsid w:val="008769AD"/>
    <w:rsid w:val="008809F1"/>
    <w:rsid w:val="00883753"/>
    <w:rsid w:val="008853A2"/>
    <w:rsid w:val="00885797"/>
    <w:rsid w:val="008860B1"/>
    <w:rsid w:val="0089010D"/>
    <w:rsid w:val="008921D6"/>
    <w:rsid w:val="00892313"/>
    <w:rsid w:val="00895106"/>
    <w:rsid w:val="00895598"/>
    <w:rsid w:val="00895615"/>
    <w:rsid w:val="00895E2F"/>
    <w:rsid w:val="0089600A"/>
    <w:rsid w:val="00896635"/>
    <w:rsid w:val="008974FE"/>
    <w:rsid w:val="00897644"/>
    <w:rsid w:val="008A0133"/>
    <w:rsid w:val="008A0DB8"/>
    <w:rsid w:val="008A2140"/>
    <w:rsid w:val="008A30C8"/>
    <w:rsid w:val="008A39ED"/>
    <w:rsid w:val="008A3A0C"/>
    <w:rsid w:val="008A4F1C"/>
    <w:rsid w:val="008A532D"/>
    <w:rsid w:val="008B170F"/>
    <w:rsid w:val="008B26A8"/>
    <w:rsid w:val="008B2B68"/>
    <w:rsid w:val="008B2E4C"/>
    <w:rsid w:val="008B379F"/>
    <w:rsid w:val="008B3815"/>
    <w:rsid w:val="008B5728"/>
    <w:rsid w:val="008B70C1"/>
    <w:rsid w:val="008C1612"/>
    <w:rsid w:val="008C1694"/>
    <w:rsid w:val="008C1CD4"/>
    <w:rsid w:val="008C26EE"/>
    <w:rsid w:val="008C4609"/>
    <w:rsid w:val="008C77AC"/>
    <w:rsid w:val="008C78A6"/>
    <w:rsid w:val="008D0D0C"/>
    <w:rsid w:val="008D0D8C"/>
    <w:rsid w:val="008D1C85"/>
    <w:rsid w:val="008D27FA"/>
    <w:rsid w:val="008D38EF"/>
    <w:rsid w:val="008D52E6"/>
    <w:rsid w:val="008D5A0C"/>
    <w:rsid w:val="008E079C"/>
    <w:rsid w:val="008E0AE4"/>
    <w:rsid w:val="008E1EAF"/>
    <w:rsid w:val="008E3391"/>
    <w:rsid w:val="008E389E"/>
    <w:rsid w:val="008E3C0F"/>
    <w:rsid w:val="008E4099"/>
    <w:rsid w:val="008E5612"/>
    <w:rsid w:val="008E620E"/>
    <w:rsid w:val="008F08F8"/>
    <w:rsid w:val="008F100F"/>
    <w:rsid w:val="008F293C"/>
    <w:rsid w:val="008F4D70"/>
    <w:rsid w:val="008F5EA4"/>
    <w:rsid w:val="008F65BE"/>
    <w:rsid w:val="008F7351"/>
    <w:rsid w:val="00900507"/>
    <w:rsid w:val="009029A8"/>
    <w:rsid w:val="00902DBE"/>
    <w:rsid w:val="0090309C"/>
    <w:rsid w:val="00904172"/>
    <w:rsid w:val="009055F2"/>
    <w:rsid w:val="00907344"/>
    <w:rsid w:val="009119E6"/>
    <w:rsid w:val="00911CD0"/>
    <w:rsid w:val="00913C46"/>
    <w:rsid w:val="00913D64"/>
    <w:rsid w:val="00915505"/>
    <w:rsid w:val="00915B56"/>
    <w:rsid w:val="00916F79"/>
    <w:rsid w:val="009171BB"/>
    <w:rsid w:val="00917351"/>
    <w:rsid w:val="00917E89"/>
    <w:rsid w:val="00920595"/>
    <w:rsid w:val="00920A91"/>
    <w:rsid w:val="00921719"/>
    <w:rsid w:val="0092269F"/>
    <w:rsid w:val="00922AD8"/>
    <w:rsid w:val="00925C5E"/>
    <w:rsid w:val="00925DD3"/>
    <w:rsid w:val="0092797E"/>
    <w:rsid w:val="0093078B"/>
    <w:rsid w:val="009325E4"/>
    <w:rsid w:val="00932848"/>
    <w:rsid w:val="009328ED"/>
    <w:rsid w:val="00933BF3"/>
    <w:rsid w:val="00934109"/>
    <w:rsid w:val="00936F2C"/>
    <w:rsid w:val="00941A13"/>
    <w:rsid w:val="00942416"/>
    <w:rsid w:val="00942E36"/>
    <w:rsid w:val="00942FE1"/>
    <w:rsid w:val="00943453"/>
    <w:rsid w:val="009440D5"/>
    <w:rsid w:val="0094664A"/>
    <w:rsid w:val="00946C27"/>
    <w:rsid w:val="009472B3"/>
    <w:rsid w:val="0094743A"/>
    <w:rsid w:val="00950A51"/>
    <w:rsid w:val="0095152F"/>
    <w:rsid w:val="00951B87"/>
    <w:rsid w:val="0095229D"/>
    <w:rsid w:val="009522B2"/>
    <w:rsid w:val="00952D0B"/>
    <w:rsid w:val="00952F1C"/>
    <w:rsid w:val="009533D0"/>
    <w:rsid w:val="009540D0"/>
    <w:rsid w:val="00963066"/>
    <w:rsid w:val="00963575"/>
    <w:rsid w:val="00963732"/>
    <w:rsid w:val="00963B70"/>
    <w:rsid w:val="00964F51"/>
    <w:rsid w:val="009667A1"/>
    <w:rsid w:val="009669FB"/>
    <w:rsid w:val="0097077B"/>
    <w:rsid w:val="00970D56"/>
    <w:rsid w:val="00972503"/>
    <w:rsid w:val="009732D9"/>
    <w:rsid w:val="00975F30"/>
    <w:rsid w:val="009762B3"/>
    <w:rsid w:val="009778D8"/>
    <w:rsid w:val="00981207"/>
    <w:rsid w:val="00981DC7"/>
    <w:rsid w:val="00981F1D"/>
    <w:rsid w:val="009835A7"/>
    <w:rsid w:val="0098393C"/>
    <w:rsid w:val="00984699"/>
    <w:rsid w:val="00992299"/>
    <w:rsid w:val="00995DBF"/>
    <w:rsid w:val="00996BFC"/>
    <w:rsid w:val="00997195"/>
    <w:rsid w:val="00997560"/>
    <w:rsid w:val="009A0651"/>
    <w:rsid w:val="009A151E"/>
    <w:rsid w:val="009A1929"/>
    <w:rsid w:val="009A1C8E"/>
    <w:rsid w:val="009A27D3"/>
    <w:rsid w:val="009A2D9E"/>
    <w:rsid w:val="009A3EC5"/>
    <w:rsid w:val="009A439E"/>
    <w:rsid w:val="009A5DA4"/>
    <w:rsid w:val="009A7F97"/>
    <w:rsid w:val="009B05FF"/>
    <w:rsid w:val="009B0762"/>
    <w:rsid w:val="009B079B"/>
    <w:rsid w:val="009B159E"/>
    <w:rsid w:val="009B15A0"/>
    <w:rsid w:val="009B1DBD"/>
    <w:rsid w:val="009B36FD"/>
    <w:rsid w:val="009B3886"/>
    <w:rsid w:val="009B5998"/>
    <w:rsid w:val="009B70B5"/>
    <w:rsid w:val="009B7238"/>
    <w:rsid w:val="009B7ADA"/>
    <w:rsid w:val="009C313D"/>
    <w:rsid w:val="009C5523"/>
    <w:rsid w:val="009C5A57"/>
    <w:rsid w:val="009C6538"/>
    <w:rsid w:val="009C7C0D"/>
    <w:rsid w:val="009D125D"/>
    <w:rsid w:val="009D19EF"/>
    <w:rsid w:val="009D209E"/>
    <w:rsid w:val="009D3326"/>
    <w:rsid w:val="009D3CBA"/>
    <w:rsid w:val="009D3CD0"/>
    <w:rsid w:val="009D4204"/>
    <w:rsid w:val="009D4686"/>
    <w:rsid w:val="009D4D42"/>
    <w:rsid w:val="009D72BF"/>
    <w:rsid w:val="009E0897"/>
    <w:rsid w:val="009E1545"/>
    <w:rsid w:val="009E288E"/>
    <w:rsid w:val="009E3DD7"/>
    <w:rsid w:val="009E43AA"/>
    <w:rsid w:val="009E4C37"/>
    <w:rsid w:val="009E54CB"/>
    <w:rsid w:val="009E7A53"/>
    <w:rsid w:val="009F18DD"/>
    <w:rsid w:val="009F27BB"/>
    <w:rsid w:val="009F2C43"/>
    <w:rsid w:val="009F5820"/>
    <w:rsid w:val="009F5E16"/>
    <w:rsid w:val="009F6830"/>
    <w:rsid w:val="00A02BD2"/>
    <w:rsid w:val="00A0303F"/>
    <w:rsid w:val="00A036C6"/>
    <w:rsid w:val="00A056D2"/>
    <w:rsid w:val="00A0628E"/>
    <w:rsid w:val="00A0654A"/>
    <w:rsid w:val="00A07D3A"/>
    <w:rsid w:val="00A1024D"/>
    <w:rsid w:val="00A11BD2"/>
    <w:rsid w:val="00A11C5F"/>
    <w:rsid w:val="00A12BFB"/>
    <w:rsid w:val="00A12F0E"/>
    <w:rsid w:val="00A13C53"/>
    <w:rsid w:val="00A13DF6"/>
    <w:rsid w:val="00A14000"/>
    <w:rsid w:val="00A1644D"/>
    <w:rsid w:val="00A1723B"/>
    <w:rsid w:val="00A17733"/>
    <w:rsid w:val="00A1782B"/>
    <w:rsid w:val="00A17984"/>
    <w:rsid w:val="00A20565"/>
    <w:rsid w:val="00A206E1"/>
    <w:rsid w:val="00A222B4"/>
    <w:rsid w:val="00A248A5"/>
    <w:rsid w:val="00A251D7"/>
    <w:rsid w:val="00A318A9"/>
    <w:rsid w:val="00A31B4D"/>
    <w:rsid w:val="00A31C54"/>
    <w:rsid w:val="00A3243B"/>
    <w:rsid w:val="00A352D2"/>
    <w:rsid w:val="00A35661"/>
    <w:rsid w:val="00A362D5"/>
    <w:rsid w:val="00A41831"/>
    <w:rsid w:val="00A418EC"/>
    <w:rsid w:val="00A41CF0"/>
    <w:rsid w:val="00A42E97"/>
    <w:rsid w:val="00A439EB"/>
    <w:rsid w:val="00A44DE6"/>
    <w:rsid w:val="00A45A79"/>
    <w:rsid w:val="00A46F62"/>
    <w:rsid w:val="00A51677"/>
    <w:rsid w:val="00A52AFB"/>
    <w:rsid w:val="00A5384B"/>
    <w:rsid w:val="00A53B32"/>
    <w:rsid w:val="00A54BA0"/>
    <w:rsid w:val="00A54F7F"/>
    <w:rsid w:val="00A54F9E"/>
    <w:rsid w:val="00A57525"/>
    <w:rsid w:val="00A610E3"/>
    <w:rsid w:val="00A650C0"/>
    <w:rsid w:val="00A65354"/>
    <w:rsid w:val="00A665CA"/>
    <w:rsid w:val="00A667EC"/>
    <w:rsid w:val="00A66F75"/>
    <w:rsid w:val="00A70B95"/>
    <w:rsid w:val="00A7356A"/>
    <w:rsid w:val="00A73E45"/>
    <w:rsid w:val="00A73E83"/>
    <w:rsid w:val="00A74019"/>
    <w:rsid w:val="00A748B9"/>
    <w:rsid w:val="00A757EA"/>
    <w:rsid w:val="00A760DF"/>
    <w:rsid w:val="00A7784F"/>
    <w:rsid w:val="00A801D0"/>
    <w:rsid w:val="00A810DE"/>
    <w:rsid w:val="00A811AD"/>
    <w:rsid w:val="00A83307"/>
    <w:rsid w:val="00A84971"/>
    <w:rsid w:val="00A85C2A"/>
    <w:rsid w:val="00A86B0C"/>
    <w:rsid w:val="00A9021E"/>
    <w:rsid w:val="00A908EC"/>
    <w:rsid w:val="00A93018"/>
    <w:rsid w:val="00A930F7"/>
    <w:rsid w:val="00A93AEB"/>
    <w:rsid w:val="00A94462"/>
    <w:rsid w:val="00A94719"/>
    <w:rsid w:val="00A94CB5"/>
    <w:rsid w:val="00A94E74"/>
    <w:rsid w:val="00AA0D1A"/>
    <w:rsid w:val="00AA2F24"/>
    <w:rsid w:val="00AA2F77"/>
    <w:rsid w:val="00AA4E92"/>
    <w:rsid w:val="00AA5032"/>
    <w:rsid w:val="00AA6F3D"/>
    <w:rsid w:val="00AA7161"/>
    <w:rsid w:val="00AA74CA"/>
    <w:rsid w:val="00AA7521"/>
    <w:rsid w:val="00AA76C4"/>
    <w:rsid w:val="00AB0618"/>
    <w:rsid w:val="00AB11B2"/>
    <w:rsid w:val="00AB16F2"/>
    <w:rsid w:val="00AB256D"/>
    <w:rsid w:val="00AB2CE9"/>
    <w:rsid w:val="00AB3A68"/>
    <w:rsid w:val="00AB3D4B"/>
    <w:rsid w:val="00AB41AF"/>
    <w:rsid w:val="00AB580C"/>
    <w:rsid w:val="00AB5940"/>
    <w:rsid w:val="00AC20C7"/>
    <w:rsid w:val="00AC34B3"/>
    <w:rsid w:val="00AC36E6"/>
    <w:rsid w:val="00AC3D2C"/>
    <w:rsid w:val="00AC552B"/>
    <w:rsid w:val="00AC5DCE"/>
    <w:rsid w:val="00AC6028"/>
    <w:rsid w:val="00AC695A"/>
    <w:rsid w:val="00AC69AE"/>
    <w:rsid w:val="00AD07BC"/>
    <w:rsid w:val="00AD16E8"/>
    <w:rsid w:val="00AD1CC8"/>
    <w:rsid w:val="00AD27CA"/>
    <w:rsid w:val="00AD298B"/>
    <w:rsid w:val="00AD4C40"/>
    <w:rsid w:val="00AE079F"/>
    <w:rsid w:val="00AE0C3F"/>
    <w:rsid w:val="00AE1B80"/>
    <w:rsid w:val="00AE1E35"/>
    <w:rsid w:val="00AE20E5"/>
    <w:rsid w:val="00AE28B1"/>
    <w:rsid w:val="00AE2E42"/>
    <w:rsid w:val="00AE344F"/>
    <w:rsid w:val="00AE45D3"/>
    <w:rsid w:val="00AE5C39"/>
    <w:rsid w:val="00AE7BC1"/>
    <w:rsid w:val="00AF0B3A"/>
    <w:rsid w:val="00AF0B6F"/>
    <w:rsid w:val="00AF1031"/>
    <w:rsid w:val="00AF1F71"/>
    <w:rsid w:val="00AF2497"/>
    <w:rsid w:val="00AF27CE"/>
    <w:rsid w:val="00AF2E3C"/>
    <w:rsid w:val="00AF32A6"/>
    <w:rsid w:val="00AF4267"/>
    <w:rsid w:val="00AF544A"/>
    <w:rsid w:val="00AF5596"/>
    <w:rsid w:val="00AF5C50"/>
    <w:rsid w:val="00AF5F5F"/>
    <w:rsid w:val="00AF7E30"/>
    <w:rsid w:val="00B00644"/>
    <w:rsid w:val="00B0088C"/>
    <w:rsid w:val="00B00C44"/>
    <w:rsid w:val="00B02F4A"/>
    <w:rsid w:val="00B03AC9"/>
    <w:rsid w:val="00B03F5D"/>
    <w:rsid w:val="00B049C4"/>
    <w:rsid w:val="00B0653B"/>
    <w:rsid w:val="00B07117"/>
    <w:rsid w:val="00B0762C"/>
    <w:rsid w:val="00B10104"/>
    <w:rsid w:val="00B110CD"/>
    <w:rsid w:val="00B11407"/>
    <w:rsid w:val="00B11866"/>
    <w:rsid w:val="00B11B64"/>
    <w:rsid w:val="00B12487"/>
    <w:rsid w:val="00B142B2"/>
    <w:rsid w:val="00B15B7F"/>
    <w:rsid w:val="00B16039"/>
    <w:rsid w:val="00B17609"/>
    <w:rsid w:val="00B20BA8"/>
    <w:rsid w:val="00B217EF"/>
    <w:rsid w:val="00B228B7"/>
    <w:rsid w:val="00B250ED"/>
    <w:rsid w:val="00B2629D"/>
    <w:rsid w:val="00B269C2"/>
    <w:rsid w:val="00B278B8"/>
    <w:rsid w:val="00B278C5"/>
    <w:rsid w:val="00B31FCE"/>
    <w:rsid w:val="00B31FF9"/>
    <w:rsid w:val="00B33B90"/>
    <w:rsid w:val="00B3473E"/>
    <w:rsid w:val="00B37A57"/>
    <w:rsid w:val="00B4187E"/>
    <w:rsid w:val="00B41C4D"/>
    <w:rsid w:val="00B42ED9"/>
    <w:rsid w:val="00B448C6"/>
    <w:rsid w:val="00B44E4B"/>
    <w:rsid w:val="00B44E92"/>
    <w:rsid w:val="00B46E88"/>
    <w:rsid w:val="00B47E58"/>
    <w:rsid w:val="00B51A9A"/>
    <w:rsid w:val="00B51B6B"/>
    <w:rsid w:val="00B53DF1"/>
    <w:rsid w:val="00B54721"/>
    <w:rsid w:val="00B5493B"/>
    <w:rsid w:val="00B567AC"/>
    <w:rsid w:val="00B6029F"/>
    <w:rsid w:val="00B607FF"/>
    <w:rsid w:val="00B61D79"/>
    <w:rsid w:val="00B624CE"/>
    <w:rsid w:val="00B62A29"/>
    <w:rsid w:val="00B63369"/>
    <w:rsid w:val="00B63DDE"/>
    <w:rsid w:val="00B6413C"/>
    <w:rsid w:val="00B65A86"/>
    <w:rsid w:val="00B662A6"/>
    <w:rsid w:val="00B672F6"/>
    <w:rsid w:val="00B67325"/>
    <w:rsid w:val="00B673EF"/>
    <w:rsid w:val="00B70E23"/>
    <w:rsid w:val="00B712AE"/>
    <w:rsid w:val="00B71AE9"/>
    <w:rsid w:val="00B72C45"/>
    <w:rsid w:val="00B7347C"/>
    <w:rsid w:val="00B73C8C"/>
    <w:rsid w:val="00B74D3D"/>
    <w:rsid w:val="00B752A0"/>
    <w:rsid w:val="00B75FEF"/>
    <w:rsid w:val="00B768DD"/>
    <w:rsid w:val="00B770D8"/>
    <w:rsid w:val="00B77379"/>
    <w:rsid w:val="00B776EA"/>
    <w:rsid w:val="00B8119C"/>
    <w:rsid w:val="00B85548"/>
    <w:rsid w:val="00B87AF4"/>
    <w:rsid w:val="00B87B90"/>
    <w:rsid w:val="00B90036"/>
    <w:rsid w:val="00B90659"/>
    <w:rsid w:val="00B91B5A"/>
    <w:rsid w:val="00B91D63"/>
    <w:rsid w:val="00B9259B"/>
    <w:rsid w:val="00B94BD1"/>
    <w:rsid w:val="00B95BF3"/>
    <w:rsid w:val="00B96E7D"/>
    <w:rsid w:val="00BA063E"/>
    <w:rsid w:val="00BA1E8F"/>
    <w:rsid w:val="00BA3262"/>
    <w:rsid w:val="00BA3B53"/>
    <w:rsid w:val="00BA4036"/>
    <w:rsid w:val="00BA44EB"/>
    <w:rsid w:val="00BA522B"/>
    <w:rsid w:val="00BA5D88"/>
    <w:rsid w:val="00BA70BB"/>
    <w:rsid w:val="00BB2634"/>
    <w:rsid w:val="00BB4AC8"/>
    <w:rsid w:val="00BB7686"/>
    <w:rsid w:val="00BC193F"/>
    <w:rsid w:val="00BC26EA"/>
    <w:rsid w:val="00BC59C2"/>
    <w:rsid w:val="00BC70B0"/>
    <w:rsid w:val="00BC7269"/>
    <w:rsid w:val="00BD1DE8"/>
    <w:rsid w:val="00BD64B3"/>
    <w:rsid w:val="00BD6767"/>
    <w:rsid w:val="00BE262A"/>
    <w:rsid w:val="00BE2A4F"/>
    <w:rsid w:val="00BE44B1"/>
    <w:rsid w:val="00BE4D81"/>
    <w:rsid w:val="00BE588E"/>
    <w:rsid w:val="00BE6455"/>
    <w:rsid w:val="00BF1265"/>
    <w:rsid w:val="00BF1D0C"/>
    <w:rsid w:val="00BF2867"/>
    <w:rsid w:val="00BF53F8"/>
    <w:rsid w:val="00BF5A70"/>
    <w:rsid w:val="00BF5C37"/>
    <w:rsid w:val="00BF5E6B"/>
    <w:rsid w:val="00BF60ED"/>
    <w:rsid w:val="00BF68C6"/>
    <w:rsid w:val="00BF6E3E"/>
    <w:rsid w:val="00BF70ED"/>
    <w:rsid w:val="00C011E6"/>
    <w:rsid w:val="00C116C5"/>
    <w:rsid w:val="00C11BC4"/>
    <w:rsid w:val="00C12E61"/>
    <w:rsid w:val="00C13552"/>
    <w:rsid w:val="00C13A81"/>
    <w:rsid w:val="00C13AF4"/>
    <w:rsid w:val="00C146F6"/>
    <w:rsid w:val="00C149B1"/>
    <w:rsid w:val="00C158D0"/>
    <w:rsid w:val="00C159C5"/>
    <w:rsid w:val="00C164FC"/>
    <w:rsid w:val="00C267BE"/>
    <w:rsid w:val="00C27387"/>
    <w:rsid w:val="00C277C7"/>
    <w:rsid w:val="00C325B8"/>
    <w:rsid w:val="00C34F46"/>
    <w:rsid w:val="00C354A6"/>
    <w:rsid w:val="00C359B9"/>
    <w:rsid w:val="00C40054"/>
    <w:rsid w:val="00C40B80"/>
    <w:rsid w:val="00C41C9C"/>
    <w:rsid w:val="00C4267B"/>
    <w:rsid w:val="00C43C70"/>
    <w:rsid w:val="00C4406C"/>
    <w:rsid w:val="00C441B9"/>
    <w:rsid w:val="00C448E8"/>
    <w:rsid w:val="00C44C65"/>
    <w:rsid w:val="00C4517D"/>
    <w:rsid w:val="00C45DED"/>
    <w:rsid w:val="00C52B83"/>
    <w:rsid w:val="00C57695"/>
    <w:rsid w:val="00C57AA5"/>
    <w:rsid w:val="00C57C87"/>
    <w:rsid w:val="00C603B9"/>
    <w:rsid w:val="00C61045"/>
    <w:rsid w:val="00C623E9"/>
    <w:rsid w:val="00C6241A"/>
    <w:rsid w:val="00C6479C"/>
    <w:rsid w:val="00C64B17"/>
    <w:rsid w:val="00C6542F"/>
    <w:rsid w:val="00C659AE"/>
    <w:rsid w:val="00C65FE4"/>
    <w:rsid w:val="00C6666E"/>
    <w:rsid w:val="00C66E2F"/>
    <w:rsid w:val="00C67B0C"/>
    <w:rsid w:val="00C7024F"/>
    <w:rsid w:val="00C70B20"/>
    <w:rsid w:val="00C716E0"/>
    <w:rsid w:val="00C7192C"/>
    <w:rsid w:val="00C73DA9"/>
    <w:rsid w:val="00C73F08"/>
    <w:rsid w:val="00C765EE"/>
    <w:rsid w:val="00C766EE"/>
    <w:rsid w:val="00C76927"/>
    <w:rsid w:val="00C80001"/>
    <w:rsid w:val="00C8026B"/>
    <w:rsid w:val="00C80840"/>
    <w:rsid w:val="00C80993"/>
    <w:rsid w:val="00C80B5A"/>
    <w:rsid w:val="00C822D8"/>
    <w:rsid w:val="00C82BB7"/>
    <w:rsid w:val="00C84A2C"/>
    <w:rsid w:val="00C84B1B"/>
    <w:rsid w:val="00C917BB"/>
    <w:rsid w:val="00C9328D"/>
    <w:rsid w:val="00C941FE"/>
    <w:rsid w:val="00C95447"/>
    <w:rsid w:val="00C97738"/>
    <w:rsid w:val="00C978B7"/>
    <w:rsid w:val="00CA0FB4"/>
    <w:rsid w:val="00CA27FF"/>
    <w:rsid w:val="00CA3C6E"/>
    <w:rsid w:val="00CA4EE9"/>
    <w:rsid w:val="00CA65BA"/>
    <w:rsid w:val="00CA6918"/>
    <w:rsid w:val="00CA6E1D"/>
    <w:rsid w:val="00CA7F66"/>
    <w:rsid w:val="00CB02C3"/>
    <w:rsid w:val="00CB0EDD"/>
    <w:rsid w:val="00CB1335"/>
    <w:rsid w:val="00CB1594"/>
    <w:rsid w:val="00CB2625"/>
    <w:rsid w:val="00CB34C7"/>
    <w:rsid w:val="00CB3B26"/>
    <w:rsid w:val="00CB4338"/>
    <w:rsid w:val="00CB5245"/>
    <w:rsid w:val="00CB6F19"/>
    <w:rsid w:val="00CB7D84"/>
    <w:rsid w:val="00CC042D"/>
    <w:rsid w:val="00CC0E72"/>
    <w:rsid w:val="00CC1F95"/>
    <w:rsid w:val="00CC37B5"/>
    <w:rsid w:val="00CC3A64"/>
    <w:rsid w:val="00CC4045"/>
    <w:rsid w:val="00CC44A2"/>
    <w:rsid w:val="00CC45D4"/>
    <w:rsid w:val="00CC54C4"/>
    <w:rsid w:val="00CC6033"/>
    <w:rsid w:val="00CC726B"/>
    <w:rsid w:val="00CC7EC4"/>
    <w:rsid w:val="00CD1A20"/>
    <w:rsid w:val="00CD1E14"/>
    <w:rsid w:val="00CD26BD"/>
    <w:rsid w:val="00CD3905"/>
    <w:rsid w:val="00CD42D2"/>
    <w:rsid w:val="00CD69BA"/>
    <w:rsid w:val="00CD7390"/>
    <w:rsid w:val="00CD7D58"/>
    <w:rsid w:val="00CD7F88"/>
    <w:rsid w:val="00CE0372"/>
    <w:rsid w:val="00CE0B94"/>
    <w:rsid w:val="00CE2CB1"/>
    <w:rsid w:val="00CE4320"/>
    <w:rsid w:val="00CE4835"/>
    <w:rsid w:val="00CE4A13"/>
    <w:rsid w:val="00CE5238"/>
    <w:rsid w:val="00CE54A4"/>
    <w:rsid w:val="00CE574D"/>
    <w:rsid w:val="00CE5EB8"/>
    <w:rsid w:val="00CE64E4"/>
    <w:rsid w:val="00CF041E"/>
    <w:rsid w:val="00CF0605"/>
    <w:rsid w:val="00CF1170"/>
    <w:rsid w:val="00CF2E52"/>
    <w:rsid w:val="00CF3545"/>
    <w:rsid w:val="00CF41D2"/>
    <w:rsid w:val="00CF4F8F"/>
    <w:rsid w:val="00CF5F2E"/>
    <w:rsid w:val="00CF653A"/>
    <w:rsid w:val="00CF6604"/>
    <w:rsid w:val="00CF7221"/>
    <w:rsid w:val="00D018FF"/>
    <w:rsid w:val="00D02007"/>
    <w:rsid w:val="00D027AA"/>
    <w:rsid w:val="00D03D02"/>
    <w:rsid w:val="00D03FD3"/>
    <w:rsid w:val="00D0421E"/>
    <w:rsid w:val="00D045FC"/>
    <w:rsid w:val="00D0615B"/>
    <w:rsid w:val="00D068ED"/>
    <w:rsid w:val="00D06CB2"/>
    <w:rsid w:val="00D071C2"/>
    <w:rsid w:val="00D0796C"/>
    <w:rsid w:val="00D07CF3"/>
    <w:rsid w:val="00D10B7E"/>
    <w:rsid w:val="00D11A9E"/>
    <w:rsid w:val="00D12281"/>
    <w:rsid w:val="00D13BB1"/>
    <w:rsid w:val="00D14571"/>
    <w:rsid w:val="00D146B7"/>
    <w:rsid w:val="00D15D56"/>
    <w:rsid w:val="00D162A8"/>
    <w:rsid w:val="00D163CE"/>
    <w:rsid w:val="00D16466"/>
    <w:rsid w:val="00D206D0"/>
    <w:rsid w:val="00D21F34"/>
    <w:rsid w:val="00D22391"/>
    <w:rsid w:val="00D224E1"/>
    <w:rsid w:val="00D25B7F"/>
    <w:rsid w:val="00D26243"/>
    <w:rsid w:val="00D2764B"/>
    <w:rsid w:val="00D27775"/>
    <w:rsid w:val="00D27A7A"/>
    <w:rsid w:val="00D302EE"/>
    <w:rsid w:val="00D303B7"/>
    <w:rsid w:val="00D30CA8"/>
    <w:rsid w:val="00D3223C"/>
    <w:rsid w:val="00D32A89"/>
    <w:rsid w:val="00D3375C"/>
    <w:rsid w:val="00D35504"/>
    <w:rsid w:val="00D355DF"/>
    <w:rsid w:val="00D35B39"/>
    <w:rsid w:val="00D35C8D"/>
    <w:rsid w:val="00D3693C"/>
    <w:rsid w:val="00D40314"/>
    <w:rsid w:val="00D427CC"/>
    <w:rsid w:val="00D42D41"/>
    <w:rsid w:val="00D433FE"/>
    <w:rsid w:val="00D44089"/>
    <w:rsid w:val="00D45305"/>
    <w:rsid w:val="00D4695A"/>
    <w:rsid w:val="00D46B24"/>
    <w:rsid w:val="00D47E79"/>
    <w:rsid w:val="00D50BDF"/>
    <w:rsid w:val="00D5131A"/>
    <w:rsid w:val="00D5310E"/>
    <w:rsid w:val="00D54516"/>
    <w:rsid w:val="00D618A1"/>
    <w:rsid w:val="00D64D76"/>
    <w:rsid w:val="00D65BD1"/>
    <w:rsid w:val="00D67716"/>
    <w:rsid w:val="00D67DAC"/>
    <w:rsid w:val="00D70B03"/>
    <w:rsid w:val="00D70BD5"/>
    <w:rsid w:val="00D71821"/>
    <w:rsid w:val="00D72412"/>
    <w:rsid w:val="00D72640"/>
    <w:rsid w:val="00D7287F"/>
    <w:rsid w:val="00D7339C"/>
    <w:rsid w:val="00D74B32"/>
    <w:rsid w:val="00D74C48"/>
    <w:rsid w:val="00D7589A"/>
    <w:rsid w:val="00D76AA6"/>
    <w:rsid w:val="00D76D95"/>
    <w:rsid w:val="00D77306"/>
    <w:rsid w:val="00D81548"/>
    <w:rsid w:val="00D81DEE"/>
    <w:rsid w:val="00D83002"/>
    <w:rsid w:val="00D83A2F"/>
    <w:rsid w:val="00D879A7"/>
    <w:rsid w:val="00D87C94"/>
    <w:rsid w:val="00D91C7E"/>
    <w:rsid w:val="00D92A7D"/>
    <w:rsid w:val="00D93DB8"/>
    <w:rsid w:val="00D9470F"/>
    <w:rsid w:val="00D97B68"/>
    <w:rsid w:val="00D97EE2"/>
    <w:rsid w:val="00D97F5E"/>
    <w:rsid w:val="00DA095D"/>
    <w:rsid w:val="00DA3331"/>
    <w:rsid w:val="00DA49A8"/>
    <w:rsid w:val="00DA4CB1"/>
    <w:rsid w:val="00DA5E18"/>
    <w:rsid w:val="00DA5F3F"/>
    <w:rsid w:val="00DA6C49"/>
    <w:rsid w:val="00DA6EB9"/>
    <w:rsid w:val="00DA7207"/>
    <w:rsid w:val="00DB00B1"/>
    <w:rsid w:val="00DB0E9C"/>
    <w:rsid w:val="00DB2089"/>
    <w:rsid w:val="00DB2438"/>
    <w:rsid w:val="00DB2967"/>
    <w:rsid w:val="00DB2E01"/>
    <w:rsid w:val="00DB2EB1"/>
    <w:rsid w:val="00DB3F67"/>
    <w:rsid w:val="00DB5A41"/>
    <w:rsid w:val="00DB6C47"/>
    <w:rsid w:val="00DB7159"/>
    <w:rsid w:val="00DC2E21"/>
    <w:rsid w:val="00DC7E9F"/>
    <w:rsid w:val="00DD1E06"/>
    <w:rsid w:val="00DD31BF"/>
    <w:rsid w:val="00DD3232"/>
    <w:rsid w:val="00DD4617"/>
    <w:rsid w:val="00DD6B79"/>
    <w:rsid w:val="00DD6D90"/>
    <w:rsid w:val="00DD797B"/>
    <w:rsid w:val="00DE01BD"/>
    <w:rsid w:val="00DE14CA"/>
    <w:rsid w:val="00DE375C"/>
    <w:rsid w:val="00DE38ED"/>
    <w:rsid w:val="00DE3BAB"/>
    <w:rsid w:val="00DE3E1F"/>
    <w:rsid w:val="00DE4A69"/>
    <w:rsid w:val="00DE5E29"/>
    <w:rsid w:val="00DE7BB3"/>
    <w:rsid w:val="00DE7DBB"/>
    <w:rsid w:val="00DF254B"/>
    <w:rsid w:val="00DF2901"/>
    <w:rsid w:val="00DF2B20"/>
    <w:rsid w:val="00DF3666"/>
    <w:rsid w:val="00DF394B"/>
    <w:rsid w:val="00DF5411"/>
    <w:rsid w:val="00DF6D23"/>
    <w:rsid w:val="00DF7F53"/>
    <w:rsid w:val="00E000B8"/>
    <w:rsid w:val="00E01487"/>
    <w:rsid w:val="00E014D5"/>
    <w:rsid w:val="00E0212E"/>
    <w:rsid w:val="00E02689"/>
    <w:rsid w:val="00E02B92"/>
    <w:rsid w:val="00E02BEA"/>
    <w:rsid w:val="00E03FC7"/>
    <w:rsid w:val="00E0457E"/>
    <w:rsid w:val="00E05887"/>
    <w:rsid w:val="00E05C27"/>
    <w:rsid w:val="00E06303"/>
    <w:rsid w:val="00E0673B"/>
    <w:rsid w:val="00E0743A"/>
    <w:rsid w:val="00E10134"/>
    <w:rsid w:val="00E109CD"/>
    <w:rsid w:val="00E1289D"/>
    <w:rsid w:val="00E13FCB"/>
    <w:rsid w:val="00E14033"/>
    <w:rsid w:val="00E149F6"/>
    <w:rsid w:val="00E14A58"/>
    <w:rsid w:val="00E15ABD"/>
    <w:rsid w:val="00E16195"/>
    <w:rsid w:val="00E161CF"/>
    <w:rsid w:val="00E17820"/>
    <w:rsid w:val="00E17D80"/>
    <w:rsid w:val="00E20FF1"/>
    <w:rsid w:val="00E21419"/>
    <w:rsid w:val="00E21BA9"/>
    <w:rsid w:val="00E2293C"/>
    <w:rsid w:val="00E22E42"/>
    <w:rsid w:val="00E23AB5"/>
    <w:rsid w:val="00E23B84"/>
    <w:rsid w:val="00E23E2C"/>
    <w:rsid w:val="00E24A7C"/>
    <w:rsid w:val="00E2588A"/>
    <w:rsid w:val="00E25B20"/>
    <w:rsid w:val="00E2626B"/>
    <w:rsid w:val="00E26559"/>
    <w:rsid w:val="00E26E01"/>
    <w:rsid w:val="00E276B1"/>
    <w:rsid w:val="00E30638"/>
    <w:rsid w:val="00E3428A"/>
    <w:rsid w:val="00E347A8"/>
    <w:rsid w:val="00E3509B"/>
    <w:rsid w:val="00E35222"/>
    <w:rsid w:val="00E359F0"/>
    <w:rsid w:val="00E37ED8"/>
    <w:rsid w:val="00E37FB9"/>
    <w:rsid w:val="00E406A8"/>
    <w:rsid w:val="00E406AA"/>
    <w:rsid w:val="00E4078D"/>
    <w:rsid w:val="00E409A1"/>
    <w:rsid w:val="00E42677"/>
    <w:rsid w:val="00E437FA"/>
    <w:rsid w:val="00E44780"/>
    <w:rsid w:val="00E44BA2"/>
    <w:rsid w:val="00E45643"/>
    <w:rsid w:val="00E45812"/>
    <w:rsid w:val="00E466F7"/>
    <w:rsid w:val="00E50964"/>
    <w:rsid w:val="00E514D9"/>
    <w:rsid w:val="00E51FC6"/>
    <w:rsid w:val="00E52A30"/>
    <w:rsid w:val="00E54903"/>
    <w:rsid w:val="00E57F9C"/>
    <w:rsid w:val="00E57FAC"/>
    <w:rsid w:val="00E6130A"/>
    <w:rsid w:val="00E62FE7"/>
    <w:rsid w:val="00E63D9B"/>
    <w:rsid w:val="00E64151"/>
    <w:rsid w:val="00E655E6"/>
    <w:rsid w:val="00E65DBF"/>
    <w:rsid w:val="00E71578"/>
    <w:rsid w:val="00E7162A"/>
    <w:rsid w:val="00E71746"/>
    <w:rsid w:val="00E72113"/>
    <w:rsid w:val="00E73ED3"/>
    <w:rsid w:val="00E7447A"/>
    <w:rsid w:val="00E761A8"/>
    <w:rsid w:val="00E76C71"/>
    <w:rsid w:val="00E76FDD"/>
    <w:rsid w:val="00E803A9"/>
    <w:rsid w:val="00E82290"/>
    <w:rsid w:val="00E823DE"/>
    <w:rsid w:val="00E87037"/>
    <w:rsid w:val="00EA0703"/>
    <w:rsid w:val="00EA18F4"/>
    <w:rsid w:val="00EA4BF3"/>
    <w:rsid w:val="00EA5534"/>
    <w:rsid w:val="00EA64A0"/>
    <w:rsid w:val="00EA7914"/>
    <w:rsid w:val="00EB138E"/>
    <w:rsid w:val="00EB3951"/>
    <w:rsid w:val="00EB6C68"/>
    <w:rsid w:val="00EB7096"/>
    <w:rsid w:val="00EC02F7"/>
    <w:rsid w:val="00EC1EAD"/>
    <w:rsid w:val="00EC2673"/>
    <w:rsid w:val="00EC2A58"/>
    <w:rsid w:val="00EC561A"/>
    <w:rsid w:val="00ED220D"/>
    <w:rsid w:val="00ED2D58"/>
    <w:rsid w:val="00ED319D"/>
    <w:rsid w:val="00ED3965"/>
    <w:rsid w:val="00ED3EE3"/>
    <w:rsid w:val="00ED42FA"/>
    <w:rsid w:val="00EE1103"/>
    <w:rsid w:val="00EE255F"/>
    <w:rsid w:val="00EE5166"/>
    <w:rsid w:val="00EE51DA"/>
    <w:rsid w:val="00EE5237"/>
    <w:rsid w:val="00EE5313"/>
    <w:rsid w:val="00EF0E92"/>
    <w:rsid w:val="00EF1CE5"/>
    <w:rsid w:val="00EF2300"/>
    <w:rsid w:val="00EF2ECE"/>
    <w:rsid w:val="00EF3050"/>
    <w:rsid w:val="00EF46F9"/>
    <w:rsid w:val="00EF6448"/>
    <w:rsid w:val="00EF750A"/>
    <w:rsid w:val="00F0073D"/>
    <w:rsid w:val="00F00E30"/>
    <w:rsid w:val="00F01D72"/>
    <w:rsid w:val="00F02383"/>
    <w:rsid w:val="00F05327"/>
    <w:rsid w:val="00F07E97"/>
    <w:rsid w:val="00F10676"/>
    <w:rsid w:val="00F10C01"/>
    <w:rsid w:val="00F13425"/>
    <w:rsid w:val="00F14EE1"/>
    <w:rsid w:val="00F20C10"/>
    <w:rsid w:val="00F22781"/>
    <w:rsid w:val="00F2320E"/>
    <w:rsid w:val="00F23395"/>
    <w:rsid w:val="00F23B9E"/>
    <w:rsid w:val="00F25990"/>
    <w:rsid w:val="00F2625A"/>
    <w:rsid w:val="00F27536"/>
    <w:rsid w:val="00F326FA"/>
    <w:rsid w:val="00F33AAB"/>
    <w:rsid w:val="00F346C6"/>
    <w:rsid w:val="00F36B97"/>
    <w:rsid w:val="00F36DCC"/>
    <w:rsid w:val="00F37014"/>
    <w:rsid w:val="00F40D81"/>
    <w:rsid w:val="00F425CB"/>
    <w:rsid w:val="00F427B8"/>
    <w:rsid w:val="00F45B74"/>
    <w:rsid w:val="00F4694D"/>
    <w:rsid w:val="00F4795C"/>
    <w:rsid w:val="00F5063E"/>
    <w:rsid w:val="00F51A19"/>
    <w:rsid w:val="00F53989"/>
    <w:rsid w:val="00F5503F"/>
    <w:rsid w:val="00F565C1"/>
    <w:rsid w:val="00F57D83"/>
    <w:rsid w:val="00F6013E"/>
    <w:rsid w:val="00F60AB2"/>
    <w:rsid w:val="00F62339"/>
    <w:rsid w:val="00F63D67"/>
    <w:rsid w:val="00F645EA"/>
    <w:rsid w:val="00F66814"/>
    <w:rsid w:val="00F6697E"/>
    <w:rsid w:val="00F66C55"/>
    <w:rsid w:val="00F676E7"/>
    <w:rsid w:val="00F70D86"/>
    <w:rsid w:val="00F714F4"/>
    <w:rsid w:val="00F71B9D"/>
    <w:rsid w:val="00F727C2"/>
    <w:rsid w:val="00F730E0"/>
    <w:rsid w:val="00F73B11"/>
    <w:rsid w:val="00F73FE3"/>
    <w:rsid w:val="00F75962"/>
    <w:rsid w:val="00F80A0B"/>
    <w:rsid w:val="00F83191"/>
    <w:rsid w:val="00F83F20"/>
    <w:rsid w:val="00F845CB"/>
    <w:rsid w:val="00F87F98"/>
    <w:rsid w:val="00F912FD"/>
    <w:rsid w:val="00F9205A"/>
    <w:rsid w:val="00F965A1"/>
    <w:rsid w:val="00FA02DB"/>
    <w:rsid w:val="00FA39B9"/>
    <w:rsid w:val="00FA58C5"/>
    <w:rsid w:val="00FA63D6"/>
    <w:rsid w:val="00FA6624"/>
    <w:rsid w:val="00FA6B4A"/>
    <w:rsid w:val="00FA7B58"/>
    <w:rsid w:val="00FB2159"/>
    <w:rsid w:val="00FB48C1"/>
    <w:rsid w:val="00FB4A9F"/>
    <w:rsid w:val="00FB589C"/>
    <w:rsid w:val="00FB68C7"/>
    <w:rsid w:val="00FC0796"/>
    <w:rsid w:val="00FC0C36"/>
    <w:rsid w:val="00FC2333"/>
    <w:rsid w:val="00FC2BBB"/>
    <w:rsid w:val="00FC3B72"/>
    <w:rsid w:val="00FC59F4"/>
    <w:rsid w:val="00FC69DD"/>
    <w:rsid w:val="00FC6B07"/>
    <w:rsid w:val="00FC6C48"/>
    <w:rsid w:val="00FC792B"/>
    <w:rsid w:val="00FC7B32"/>
    <w:rsid w:val="00FD005B"/>
    <w:rsid w:val="00FD10AA"/>
    <w:rsid w:val="00FD1851"/>
    <w:rsid w:val="00FD2C3B"/>
    <w:rsid w:val="00FD3BF8"/>
    <w:rsid w:val="00FD3D9F"/>
    <w:rsid w:val="00FD5257"/>
    <w:rsid w:val="00FD7208"/>
    <w:rsid w:val="00FE0534"/>
    <w:rsid w:val="00FE1273"/>
    <w:rsid w:val="00FE2968"/>
    <w:rsid w:val="00FE3DFF"/>
    <w:rsid w:val="00FE498B"/>
    <w:rsid w:val="00FE6518"/>
    <w:rsid w:val="00FF0109"/>
    <w:rsid w:val="00FF0A30"/>
    <w:rsid w:val="00FF2A41"/>
    <w:rsid w:val="00FF3DC2"/>
    <w:rsid w:val="00FF40AD"/>
    <w:rsid w:val="00FF6962"/>
    <w:rsid w:val="00FF6C6F"/>
    <w:rsid w:val="00FF7294"/>
    <w:rsid w:val="00FF7512"/>
    <w:rsid w:val="00FF78B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DA0CFD4"/>
  <w15:docId w15:val="{2E2613D3-CD4D-4B4F-A9FC-35B8975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643"/>
    <w:pPr>
      <w:spacing w:after="240"/>
      <w:jc w:val="both"/>
    </w:pPr>
    <w:rPr>
      <w:rFonts w:ascii="Arial" w:hAnsi="Arial"/>
    </w:rPr>
  </w:style>
  <w:style w:type="paragraph" w:styleId="Heading1">
    <w:name w:val="heading 1"/>
    <w:basedOn w:val="Normal"/>
    <w:next w:val="Normal"/>
    <w:link w:val="Heading1Char"/>
    <w:uiPriority w:val="9"/>
    <w:qFormat/>
    <w:rsid w:val="00C149B1"/>
    <w:pPr>
      <w:keepNext/>
      <w:numPr>
        <w:numId w:val="1"/>
      </w:numPr>
      <w:outlineLvl w:val="0"/>
    </w:pPr>
    <w:rPr>
      <w:rFonts w:eastAsia="Batang"/>
      <w:b/>
      <w:bCs/>
      <w:caps/>
      <w:sz w:val="28"/>
    </w:rPr>
  </w:style>
  <w:style w:type="paragraph" w:styleId="Heading2">
    <w:name w:val="heading 2"/>
    <w:basedOn w:val="Normal"/>
    <w:next w:val="Normal"/>
    <w:link w:val="Heading2Char"/>
    <w:uiPriority w:val="9"/>
    <w:qFormat/>
    <w:rsid w:val="00C149B1"/>
    <w:pPr>
      <w:keepNext/>
      <w:numPr>
        <w:ilvl w:val="1"/>
        <w:numId w:val="1"/>
      </w:numPr>
      <w:spacing w:before="120" w:after="120"/>
      <w:outlineLvl w:val="1"/>
    </w:pPr>
    <w:rPr>
      <w:b/>
      <w:bCs/>
      <w:u w:val="single"/>
    </w:rPr>
  </w:style>
  <w:style w:type="paragraph" w:styleId="Heading3">
    <w:name w:val="heading 3"/>
    <w:basedOn w:val="Normal"/>
    <w:next w:val="Normal"/>
    <w:rsid w:val="00C149B1"/>
    <w:pPr>
      <w:keepNext/>
      <w:numPr>
        <w:ilvl w:val="2"/>
        <w:numId w:val="1"/>
      </w:numPr>
      <w:spacing w:before="120" w:after="120"/>
      <w:outlineLvl w:val="2"/>
    </w:pPr>
    <w:rPr>
      <w:b/>
      <w:bCs/>
    </w:rPr>
  </w:style>
  <w:style w:type="paragraph" w:styleId="Heading4">
    <w:name w:val="heading 4"/>
    <w:basedOn w:val="Normal"/>
    <w:next w:val="Normal"/>
    <w:rsid w:val="00C149B1"/>
    <w:pPr>
      <w:keepNext/>
      <w:numPr>
        <w:ilvl w:val="3"/>
        <w:numId w:val="1"/>
      </w:numPr>
      <w:spacing w:before="120" w:after="120"/>
      <w:outlineLvl w:val="3"/>
    </w:pPr>
    <w:rPr>
      <w:u w:val="single"/>
    </w:rPr>
  </w:style>
  <w:style w:type="paragraph" w:styleId="Heading5">
    <w:name w:val="heading 5"/>
    <w:basedOn w:val="Normal"/>
    <w:next w:val="Normal"/>
    <w:uiPriority w:val="9"/>
    <w:semiHidden/>
    <w:unhideWhenUsed/>
    <w:qFormat/>
    <w:rsid w:val="00C149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rsid w:val="00C149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rsid w:val="00C149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rsid w:val="00C149B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rsid w:val="00C149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DE38ED"/>
    <w:pPr>
      <w:tabs>
        <w:tab w:val="right" w:leader="dot" w:pos="8789"/>
      </w:tabs>
      <w:spacing w:before="60" w:after="60"/>
      <w:ind w:left="851" w:right="115" w:hanging="851"/>
    </w:pPr>
    <w:rPr>
      <w:rFonts w:cs="Arial"/>
      <w:b/>
      <w:bCs/>
      <w:noProof/>
    </w:rPr>
  </w:style>
  <w:style w:type="paragraph" w:styleId="TOC1">
    <w:name w:val="toc 1"/>
    <w:basedOn w:val="Normal"/>
    <w:next w:val="Normal"/>
    <w:autoRedefine/>
    <w:uiPriority w:val="39"/>
    <w:rsid w:val="00573C91"/>
    <w:pPr>
      <w:tabs>
        <w:tab w:val="left" w:pos="540"/>
        <w:tab w:val="left" w:pos="1080"/>
        <w:tab w:val="right" w:leader="dot" w:pos="8729"/>
      </w:tabs>
      <w:spacing w:before="80" w:after="80"/>
      <w:ind w:left="567" w:hanging="567"/>
    </w:pPr>
    <w:rPr>
      <w:b/>
      <w:bCs/>
      <w:noProof/>
    </w:rPr>
  </w:style>
  <w:style w:type="paragraph" w:styleId="TOC3">
    <w:name w:val="toc 3"/>
    <w:basedOn w:val="Normal"/>
    <w:next w:val="Normal"/>
    <w:autoRedefine/>
    <w:uiPriority w:val="39"/>
    <w:rsid w:val="005A440A"/>
    <w:pPr>
      <w:tabs>
        <w:tab w:val="left" w:pos="1320"/>
        <w:tab w:val="right" w:leader="dot" w:pos="8729"/>
        <w:tab w:val="right" w:pos="8789"/>
      </w:tabs>
      <w:spacing w:after="0"/>
      <w:ind w:left="993" w:hanging="993"/>
    </w:pPr>
    <w:rPr>
      <w:rFonts w:cs="Arial"/>
      <w:b/>
      <w:noProof/>
    </w:rPr>
  </w:style>
  <w:style w:type="paragraph" w:styleId="BodyText">
    <w:name w:val="Body Text"/>
    <w:basedOn w:val="Normal"/>
    <w:link w:val="BodyTextChar"/>
    <w:rsid w:val="00C149B1"/>
    <w:pPr>
      <w:spacing w:before="120" w:after="120"/>
    </w:pPr>
  </w:style>
  <w:style w:type="paragraph" w:styleId="BodyText3">
    <w:name w:val="Body Text 3"/>
    <w:basedOn w:val="Normal"/>
    <w:rsid w:val="00C149B1"/>
    <w:pPr>
      <w:spacing w:before="120" w:after="120"/>
    </w:pPr>
  </w:style>
  <w:style w:type="paragraph" w:styleId="BodyText2">
    <w:name w:val="Body Text 2"/>
    <w:basedOn w:val="Normal"/>
    <w:rsid w:val="00C149B1"/>
    <w:pPr>
      <w:keepLines/>
    </w:pPr>
    <w:rPr>
      <w:sz w:val="18"/>
    </w:rPr>
  </w:style>
  <w:style w:type="paragraph" w:styleId="BodyTextIndent2">
    <w:name w:val="Body Text Indent 2"/>
    <w:basedOn w:val="Normal"/>
    <w:rsid w:val="00C149B1"/>
    <w:pPr>
      <w:tabs>
        <w:tab w:val="left" w:pos="144"/>
      </w:tabs>
      <w:ind w:left="144"/>
    </w:pPr>
    <w:rPr>
      <w:rFonts w:cs="Times New Roman"/>
      <w:sz w:val="24"/>
    </w:rPr>
  </w:style>
  <w:style w:type="paragraph" w:styleId="Header">
    <w:name w:val="header"/>
    <w:basedOn w:val="Normal"/>
    <w:rsid w:val="00C149B1"/>
    <w:pPr>
      <w:tabs>
        <w:tab w:val="center" w:pos="4320"/>
        <w:tab w:val="right" w:pos="8640"/>
      </w:tabs>
    </w:pPr>
    <w:rPr>
      <w:rFonts w:ascii="Times New Roman" w:hAnsi="Times New Roman" w:cs="Times New Roman"/>
      <w:sz w:val="24"/>
    </w:rPr>
  </w:style>
  <w:style w:type="paragraph" w:styleId="BodyTextIndent">
    <w:name w:val="Body Text Indent"/>
    <w:basedOn w:val="Normal"/>
    <w:rsid w:val="00C149B1"/>
    <w:pPr>
      <w:ind w:left="420"/>
    </w:pPr>
    <w:rPr>
      <w:rFonts w:cs="Times New Roman"/>
    </w:rPr>
  </w:style>
  <w:style w:type="paragraph" w:styleId="Footer">
    <w:name w:val="footer"/>
    <w:basedOn w:val="Normal"/>
    <w:link w:val="FooterChar"/>
    <w:uiPriority w:val="99"/>
    <w:rsid w:val="00C149B1"/>
    <w:pPr>
      <w:tabs>
        <w:tab w:val="center" w:pos="4320"/>
        <w:tab w:val="right" w:pos="8640"/>
      </w:tabs>
    </w:pPr>
    <w:rPr>
      <w:rFonts w:ascii="Times New Roman" w:hAnsi="Times New Roman" w:cs="Times New Roman"/>
      <w:sz w:val="24"/>
    </w:rPr>
  </w:style>
  <w:style w:type="paragraph" w:styleId="BlockText">
    <w:name w:val="Block Text"/>
    <w:basedOn w:val="Normal"/>
    <w:rsid w:val="00C149B1"/>
    <w:pPr>
      <w:ind w:left="-900" w:right="-720"/>
    </w:pPr>
    <w:rPr>
      <w:rFonts w:eastAsia="Arial Unicode MS"/>
      <w:bCs/>
      <w:sz w:val="20"/>
    </w:rPr>
  </w:style>
  <w:style w:type="paragraph" w:styleId="HTMLPreformatted">
    <w:name w:val="HTML Preformatted"/>
    <w:basedOn w:val="Normal"/>
    <w:rsid w:val="00C14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OC4">
    <w:name w:val="toc 4"/>
    <w:basedOn w:val="Normal"/>
    <w:next w:val="Normal"/>
    <w:autoRedefine/>
    <w:uiPriority w:val="39"/>
    <w:rsid w:val="00C149B1"/>
    <w:pPr>
      <w:ind w:left="440"/>
    </w:pPr>
    <w:rPr>
      <w:rFonts w:ascii="Times New Roman" w:hAnsi="Times New Roman" w:cs="Times New Roman"/>
    </w:rPr>
  </w:style>
  <w:style w:type="paragraph" w:styleId="TOC5">
    <w:name w:val="toc 5"/>
    <w:basedOn w:val="Normal"/>
    <w:next w:val="Normal"/>
    <w:autoRedefine/>
    <w:uiPriority w:val="39"/>
    <w:rsid w:val="00C149B1"/>
    <w:pPr>
      <w:ind w:left="660"/>
    </w:pPr>
    <w:rPr>
      <w:rFonts w:ascii="Times New Roman" w:hAnsi="Times New Roman" w:cs="Times New Roman"/>
    </w:rPr>
  </w:style>
  <w:style w:type="paragraph" w:styleId="TOC6">
    <w:name w:val="toc 6"/>
    <w:basedOn w:val="Normal"/>
    <w:next w:val="Normal"/>
    <w:autoRedefine/>
    <w:uiPriority w:val="39"/>
    <w:rsid w:val="00C149B1"/>
    <w:pPr>
      <w:ind w:left="880"/>
    </w:pPr>
    <w:rPr>
      <w:rFonts w:ascii="Times New Roman" w:hAnsi="Times New Roman" w:cs="Times New Roman"/>
    </w:rPr>
  </w:style>
  <w:style w:type="paragraph" w:styleId="TOC7">
    <w:name w:val="toc 7"/>
    <w:basedOn w:val="Normal"/>
    <w:next w:val="Normal"/>
    <w:autoRedefine/>
    <w:uiPriority w:val="39"/>
    <w:rsid w:val="00C149B1"/>
    <w:pPr>
      <w:ind w:left="1100"/>
    </w:pPr>
    <w:rPr>
      <w:rFonts w:ascii="Times New Roman" w:hAnsi="Times New Roman" w:cs="Times New Roman"/>
    </w:rPr>
  </w:style>
  <w:style w:type="paragraph" w:styleId="TOC8">
    <w:name w:val="toc 8"/>
    <w:basedOn w:val="Normal"/>
    <w:next w:val="Normal"/>
    <w:autoRedefine/>
    <w:uiPriority w:val="39"/>
    <w:rsid w:val="00C149B1"/>
    <w:pPr>
      <w:ind w:left="1320"/>
    </w:pPr>
    <w:rPr>
      <w:rFonts w:ascii="Times New Roman" w:hAnsi="Times New Roman" w:cs="Times New Roman"/>
    </w:rPr>
  </w:style>
  <w:style w:type="paragraph" w:styleId="TOC9">
    <w:name w:val="toc 9"/>
    <w:basedOn w:val="Normal"/>
    <w:next w:val="Normal"/>
    <w:autoRedefine/>
    <w:uiPriority w:val="39"/>
    <w:rsid w:val="00C149B1"/>
    <w:pPr>
      <w:ind w:left="1540"/>
    </w:pPr>
    <w:rPr>
      <w:rFonts w:ascii="Times New Roman" w:hAnsi="Times New Roman" w:cs="Times New Roman"/>
    </w:rPr>
  </w:style>
  <w:style w:type="paragraph" w:styleId="FootnoteText">
    <w:name w:val="footnote text"/>
    <w:basedOn w:val="Normal"/>
    <w:semiHidden/>
    <w:rsid w:val="00C149B1"/>
    <w:rPr>
      <w:rFonts w:cs="Times New Roman"/>
      <w:sz w:val="20"/>
      <w:szCs w:val="20"/>
    </w:rPr>
  </w:style>
  <w:style w:type="character" w:styleId="Hyperlink">
    <w:name w:val="Hyperlink"/>
    <w:basedOn w:val="DefaultParagraphFont"/>
    <w:uiPriority w:val="99"/>
    <w:rsid w:val="00C149B1"/>
    <w:rPr>
      <w:color w:val="0000FF"/>
      <w:u w:val="single"/>
    </w:rPr>
  </w:style>
  <w:style w:type="paragraph" w:styleId="BalloonText">
    <w:name w:val="Balloon Text"/>
    <w:basedOn w:val="Normal"/>
    <w:semiHidden/>
    <w:rsid w:val="00C149B1"/>
    <w:rPr>
      <w:rFonts w:ascii="Tahoma" w:hAnsi="Tahoma" w:cs="Tahoma"/>
      <w:sz w:val="16"/>
      <w:szCs w:val="16"/>
    </w:rPr>
  </w:style>
  <w:style w:type="character" w:styleId="FootnoteReference">
    <w:name w:val="footnote reference"/>
    <w:basedOn w:val="DefaultParagraphFont"/>
    <w:semiHidden/>
    <w:rsid w:val="00C149B1"/>
    <w:rPr>
      <w:vertAlign w:val="superscript"/>
    </w:rPr>
  </w:style>
  <w:style w:type="character" w:styleId="PageNumber">
    <w:name w:val="page number"/>
    <w:basedOn w:val="DefaultParagraphFont"/>
    <w:rsid w:val="00C149B1"/>
  </w:style>
  <w:style w:type="paragraph" w:customStyle="1" w:styleId="Default">
    <w:name w:val="Default"/>
    <w:rsid w:val="00C149B1"/>
    <w:pPr>
      <w:widowControl w:val="0"/>
      <w:autoSpaceDE w:val="0"/>
      <w:autoSpaceDN w:val="0"/>
      <w:adjustRightInd w:val="0"/>
    </w:pPr>
    <w:rPr>
      <w:rFonts w:ascii="Arial" w:hAnsi="Arial" w:cs="Arial"/>
      <w:color w:val="000000"/>
      <w:sz w:val="24"/>
      <w:szCs w:val="24"/>
      <w:lang w:val="en-US" w:eastAsia="en-US"/>
    </w:rPr>
  </w:style>
  <w:style w:type="paragraph" w:customStyle="1" w:styleId="CM11">
    <w:name w:val="CM11"/>
    <w:basedOn w:val="Default"/>
    <w:next w:val="Default"/>
    <w:rsid w:val="00C149B1"/>
    <w:pPr>
      <w:spacing w:after="175"/>
    </w:pPr>
    <w:rPr>
      <w:rFonts w:cs="Times New Roman"/>
      <w:color w:val="auto"/>
      <w:sz w:val="20"/>
    </w:rPr>
  </w:style>
  <w:style w:type="paragraph" w:customStyle="1" w:styleId="CM1">
    <w:name w:val="CM1"/>
    <w:basedOn w:val="Default"/>
    <w:next w:val="Default"/>
    <w:uiPriority w:val="99"/>
    <w:rsid w:val="00C149B1"/>
    <w:pPr>
      <w:spacing w:line="371" w:lineRule="atLeast"/>
    </w:pPr>
    <w:rPr>
      <w:rFonts w:cs="Times New Roman"/>
      <w:color w:val="auto"/>
      <w:sz w:val="20"/>
    </w:rPr>
  </w:style>
  <w:style w:type="paragraph" w:customStyle="1" w:styleId="CM2">
    <w:name w:val="CM2"/>
    <w:basedOn w:val="Default"/>
    <w:next w:val="Default"/>
    <w:rsid w:val="00C149B1"/>
    <w:pPr>
      <w:spacing w:line="260" w:lineRule="atLeast"/>
    </w:pPr>
    <w:rPr>
      <w:rFonts w:cs="Times New Roman"/>
      <w:color w:val="auto"/>
      <w:sz w:val="20"/>
    </w:rPr>
  </w:style>
  <w:style w:type="paragraph" w:customStyle="1" w:styleId="CM12">
    <w:name w:val="CM12"/>
    <w:basedOn w:val="Default"/>
    <w:next w:val="Default"/>
    <w:rsid w:val="00C149B1"/>
    <w:pPr>
      <w:spacing w:after="258"/>
    </w:pPr>
    <w:rPr>
      <w:rFonts w:cs="Times New Roman"/>
      <w:color w:val="auto"/>
      <w:sz w:val="20"/>
    </w:rPr>
  </w:style>
  <w:style w:type="paragraph" w:customStyle="1" w:styleId="CM3">
    <w:name w:val="CM3"/>
    <w:basedOn w:val="Default"/>
    <w:next w:val="Default"/>
    <w:uiPriority w:val="99"/>
    <w:rsid w:val="00C149B1"/>
    <w:pPr>
      <w:spacing w:line="260" w:lineRule="atLeast"/>
    </w:pPr>
    <w:rPr>
      <w:rFonts w:cs="Times New Roman"/>
      <w:color w:val="auto"/>
      <w:sz w:val="20"/>
    </w:rPr>
  </w:style>
  <w:style w:type="paragraph" w:customStyle="1" w:styleId="CM4">
    <w:name w:val="CM4"/>
    <w:basedOn w:val="Default"/>
    <w:next w:val="Default"/>
    <w:rsid w:val="00C149B1"/>
    <w:rPr>
      <w:rFonts w:cs="Times New Roman"/>
      <w:color w:val="auto"/>
      <w:sz w:val="20"/>
    </w:rPr>
  </w:style>
  <w:style w:type="paragraph" w:customStyle="1" w:styleId="CM5">
    <w:name w:val="CM5"/>
    <w:basedOn w:val="Default"/>
    <w:next w:val="Default"/>
    <w:rsid w:val="00C149B1"/>
    <w:pPr>
      <w:spacing w:line="260" w:lineRule="atLeast"/>
    </w:pPr>
    <w:rPr>
      <w:rFonts w:cs="Times New Roman"/>
      <w:color w:val="auto"/>
      <w:sz w:val="20"/>
    </w:rPr>
  </w:style>
  <w:style w:type="paragraph" w:customStyle="1" w:styleId="CM6">
    <w:name w:val="CM6"/>
    <w:basedOn w:val="Default"/>
    <w:next w:val="Default"/>
    <w:rsid w:val="00C149B1"/>
    <w:rPr>
      <w:rFonts w:cs="Times New Roman"/>
      <w:color w:val="auto"/>
      <w:sz w:val="20"/>
    </w:rPr>
  </w:style>
  <w:style w:type="paragraph" w:customStyle="1" w:styleId="CM7">
    <w:name w:val="CM7"/>
    <w:basedOn w:val="Default"/>
    <w:next w:val="Default"/>
    <w:rsid w:val="00C149B1"/>
    <w:pPr>
      <w:spacing w:line="260" w:lineRule="atLeast"/>
    </w:pPr>
    <w:rPr>
      <w:rFonts w:cs="Times New Roman"/>
      <w:color w:val="auto"/>
      <w:sz w:val="20"/>
    </w:rPr>
  </w:style>
  <w:style w:type="paragraph" w:customStyle="1" w:styleId="CM8">
    <w:name w:val="CM8"/>
    <w:basedOn w:val="Default"/>
    <w:next w:val="Default"/>
    <w:rsid w:val="00C149B1"/>
    <w:rPr>
      <w:rFonts w:cs="Times New Roman"/>
      <w:color w:val="auto"/>
      <w:sz w:val="20"/>
    </w:rPr>
  </w:style>
  <w:style w:type="paragraph" w:customStyle="1" w:styleId="CM9">
    <w:name w:val="CM9"/>
    <w:basedOn w:val="Default"/>
    <w:next w:val="Default"/>
    <w:rsid w:val="00C149B1"/>
    <w:pPr>
      <w:spacing w:line="260" w:lineRule="atLeast"/>
    </w:pPr>
    <w:rPr>
      <w:rFonts w:cs="Times New Roman"/>
      <w:color w:val="auto"/>
      <w:sz w:val="20"/>
    </w:rPr>
  </w:style>
  <w:style w:type="paragraph" w:customStyle="1" w:styleId="CM10">
    <w:name w:val="CM10"/>
    <w:basedOn w:val="Default"/>
    <w:next w:val="Default"/>
    <w:rsid w:val="00C149B1"/>
    <w:pPr>
      <w:spacing w:line="260" w:lineRule="atLeast"/>
    </w:pPr>
    <w:rPr>
      <w:rFonts w:cs="Times New Roman"/>
      <w:color w:val="auto"/>
      <w:sz w:val="20"/>
    </w:rPr>
  </w:style>
  <w:style w:type="character" w:styleId="FollowedHyperlink">
    <w:name w:val="FollowedHyperlink"/>
    <w:basedOn w:val="DefaultParagraphFont"/>
    <w:uiPriority w:val="99"/>
    <w:rsid w:val="00C149B1"/>
    <w:rPr>
      <w:color w:val="800080"/>
      <w:u w:val="single"/>
    </w:rPr>
  </w:style>
  <w:style w:type="paragraph" w:styleId="BodyTextIndent3">
    <w:name w:val="Body Text Indent 3"/>
    <w:basedOn w:val="Normal"/>
    <w:rsid w:val="00C149B1"/>
    <w:pPr>
      <w:ind w:left="1620" w:hanging="1620"/>
    </w:pPr>
    <w:rPr>
      <w:b/>
      <w:bCs/>
      <w:sz w:val="24"/>
      <w:lang w:val="de-DE"/>
    </w:rPr>
  </w:style>
  <w:style w:type="paragraph" w:customStyle="1" w:styleId="Head02">
    <w:name w:val="Head02"/>
    <w:basedOn w:val="BodyText"/>
    <w:rsid w:val="00C149B1"/>
    <w:pPr>
      <w:ind w:left="360" w:hanging="360"/>
    </w:pPr>
    <w:rPr>
      <w:rFonts w:ascii="Arial (W1)" w:hAnsi="Arial (W1)"/>
      <w:b/>
      <w:bCs/>
      <w:u w:val="single"/>
    </w:rPr>
  </w:style>
  <w:style w:type="character" w:styleId="Strong">
    <w:name w:val="Strong"/>
    <w:basedOn w:val="DefaultParagraphFont"/>
    <w:qFormat/>
    <w:rsid w:val="00C149B1"/>
    <w:rPr>
      <w:b/>
      <w:bCs/>
    </w:rPr>
  </w:style>
  <w:style w:type="character" w:styleId="Emphasis">
    <w:name w:val="Emphasis"/>
    <w:basedOn w:val="DefaultParagraphFont"/>
    <w:rsid w:val="00C149B1"/>
    <w:rPr>
      <w:i/>
      <w:iCs/>
    </w:rPr>
  </w:style>
  <w:style w:type="paragraph" w:customStyle="1" w:styleId="StyleHeaderArial11ptBoldJustified">
    <w:name w:val="Style Header + Arial 11 pt Bold Justified"/>
    <w:basedOn w:val="Header"/>
    <w:rsid w:val="00C149B1"/>
    <w:rPr>
      <w:rFonts w:ascii="Arial" w:hAnsi="Arial"/>
      <w:b/>
      <w:bCs/>
      <w:sz w:val="22"/>
      <w:szCs w:val="20"/>
      <w:u w:val="single"/>
    </w:rPr>
  </w:style>
  <w:style w:type="character" w:customStyle="1" w:styleId="CharChar">
    <w:name w:val="Char Char"/>
    <w:basedOn w:val="DefaultParagraphFont"/>
    <w:rsid w:val="00C149B1"/>
    <w:rPr>
      <w:sz w:val="24"/>
      <w:szCs w:val="24"/>
      <w:lang w:val="en-GB" w:eastAsia="en-US" w:bidi="ar-SA"/>
    </w:rPr>
  </w:style>
  <w:style w:type="paragraph" w:customStyle="1" w:styleId="StyleHeading2Left0Firstline0">
    <w:name w:val="Style Heading 2 + Left:  0&quot; First line:  0&quot;"/>
    <w:basedOn w:val="Heading2"/>
    <w:rsid w:val="00C149B1"/>
    <w:pPr>
      <w:ind w:left="0" w:firstLine="0"/>
    </w:pPr>
    <w:rPr>
      <w:rFonts w:cs="Times New Roman"/>
      <w:szCs w:val="20"/>
    </w:rPr>
  </w:style>
  <w:style w:type="character" w:styleId="CommentReference">
    <w:name w:val="annotation reference"/>
    <w:basedOn w:val="DefaultParagraphFont"/>
    <w:rsid w:val="00951B87"/>
    <w:rPr>
      <w:sz w:val="16"/>
      <w:szCs w:val="16"/>
    </w:rPr>
  </w:style>
  <w:style w:type="paragraph" w:styleId="CommentText">
    <w:name w:val="annotation text"/>
    <w:basedOn w:val="Normal"/>
    <w:link w:val="CommentTextChar"/>
    <w:uiPriority w:val="99"/>
    <w:rsid w:val="00951B87"/>
    <w:rPr>
      <w:sz w:val="20"/>
      <w:szCs w:val="20"/>
    </w:rPr>
  </w:style>
  <w:style w:type="character" w:customStyle="1" w:styleId="CommentTextChar">
    <w:name w:val="Comment Text Char"/>
    <w:basedOn w:val="DefaultParagraphFont"/>
    <w:link w:val="CommentText"/>
    <w:uiPriority w:val="99"/>
    <w:rsid w:val="00951B87"/>
    <w:rPr>
      <w:rFonts w:ascii="Arial" w:hAnsi="Arial" w:cs="Arial"/>
      <w:lang w:val="en-GB" w:eastAsia="en-US"/>
    </w:rPr>
  </w:style>
  <w:style w:type="paragraph" w:styleId="CommentSubject">
    <w:name w:val="annotation subject"/>
    <w:basedOn w:val="CommentText"/>
    <w:next w:val="CommentText"/>
    <w:link w:val="CommentSubjectChar"/>
    <w:rsid w:val="00951B87"/>
    <w:rPr>
      <w:b/>
      <w:bCs/>
    </w:rPr>
  </w:style>
  <w:style w:type="character" w:customStyle="1" w:styleId="CommentSubjectChar">
    <w:name w:val="Comment Subject Char"/>
    <w:basedOn w:val="CommentTextChar"/>
    <w:link w:val="CommentSubject"/>
    <w:rsid w:val="00951B87"/>
    <w:rPr>
      <w:rFonts w:ascii="Arial" w:hAnsi="Arial" w:cs="Arial"/>
      <w:b/>
      <w:bCs/>
      <w:lang w:val="en-GB" w:eastAsia="en-US"/>
    </w:rPr>
  </w:style>
  <w:style w:type="paragraph" w:styleId="ListParagraph">
    <w:name w:val="List Paragraph"/>
    <w:basedOn w:val="Normal"/>
    <w:uiPriority w:val="34"/>
    <w:qFormat/>
    <w:rsid w:val="00706887"/>
    <w:pPr>
      <w:spacing w:after="200"/>
      <w:ind w:left="720"/>
      <w:contextualSpacing/>
    </w:pPr>
    <w:rPr>
      <w:rFonts w:ascii="Calibri" w:eastAsia="SimSun" w:hAnsi="Calibri" w:cs="Times New Roman"/>
      <w:lang w:eastAsia="zh-CN"/>
    </w:rPr>
  </w:style>
  <w:style w:type="character" w:customStyle="1" w:styleId="goohl1">
    <w:name w:val="goohl1"/>
    <w:basedOn w:val="DefaultParagraphFont"/>
    <w:rsid w:val="00EF6448"/>
  </w:style>
  <w:style w:type="character" w:customStyle="1" w:styleId="goohl0">
    <w:name w:val="goohl0"/>
    <w:basedOn w:val="DefaultParagraphFont"/>
    <w:rsid w:val="00EF6448"/>
  </w:style>
  <w:style w:type="character" w:customStyle="1" w:styleId="BodyTextChar">
    <w:name w:val="Body Text Char"/>
    <w:basedOn w:val="DefaultParagraphFont"/>
    <w:link w:val="BodyText"/>
    <w:rsid w:val="009B70B5"/>
    <w:rPr>
      <w:rFonts w:ascii="Arial" w:hAnsi="Arial" w:cs="Arial"/>
      <w:sz w:val="22"/>
      <w:szCs w:val="24"/>
      <w:lang w:val="en-GB" w:eastAsia="en-US"/>
    </w:rPr>
  </w:style>
  <w:style w:type="character" w:styleId="LineNumber">
    <w:name w:val="line number"/>
    <w:basedOn w:val="DefaultParagraphFont"/>
    <w:rsid w:val="001E6F25"/>
  </w:style>
  <w:style w:type="table" w:styleId="TableGrid">
    <w:name w:val="Table Grid"/>
    <w:basedOn w:val="TableNormal"/>
    <w:rsid w:val="00705D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
    <w:name w:val="norma"/>
    <w:basedOn w:val="Normal"/>
    <w:rsid w:val="00934109"/>
    <w:rPr>
      <w:b/>
      <w:bCs/>
    </w:rPr>
  </w:style>
  <w:style w:type="paragraph" w:styleId="Revision">
    <w:name w:val="Revision"/>
    <w:hidden/>
    <w:uiPriority w:val="99"/>
    <w:semiHidden/>
    <w:rsid w:val="00712132"/>
    <w:rPr>
      <w:sz w:val="24"/>
      <w:szCs w:val="24"/>
      <w:lang w:val="en-US" w:eastAsia="en-US"/>
    </w:rPr>
  </w:style>
  <w:style w:type="character" w:customStyle="1" w:styleId="FooterChar">
    <w:name w:val="Footer Char"/>
    <w:link w:val="Footer"/>
    <w:uiPriority w:val="99"/>
    <w:rsid w:val="00712132"/>
    <w:rPr>
      <w:sz w:val="24"/>
      <w:szCs w:val="24"/>
      <w:lang w:val="en-GB" w:eastAsia="en-US"/>
    </w:rPr>
  </w:style>
  <w:style w:type="paragraph" w:styleId="NoSpacing">
    <w:name w:val="No Spacing"/>
    <w:link w:val="NoSpacingChar"/>
    <w:uiPriority w:val="1"/>
    <w:rsid w:val="00712132"/>
    <w:rPr>
      <w:rFonts w:ascii="Calibri" w:eastAsia="SimSun" w:hAnsi="Calibri"/>
      <w:lang w:val="en-US" w:eastAsia="en-US"/>
    </w:rPr>
  </w:style>
  <w:style w:type="character" w:customStyle="1" w:styleId="NoSpacingChar">
    <w:name w:val="No Spacing Char"/>
    <w:link w:val="NoSpacing"/>
    <w:uiPriority w:val="1"/>
    <w:rsid w:val="00712132"/>
    <w:rPr>
      <w:rFonts w:ascii="Calibri" w:eastAsia="SimSun" w:hAnsi="Calibri"/>
      <w:sz w:val="22"/>
      <w:szCs w:val="22"/>
      <w:lang w:val="en-US" w:eastAsia="en-US"/>
    </w:rPr>
  </w:style>
  <w:style w:type="character" w:customStyle="1" w:styleId="Heading1Char">
    <w:name w:val="Heading 1 Char"/>
    <w:link w:val="Heading1"/>
    <w:uiPriority w:val="9"/>
    <w:rsid w:val="00712132"/>
    <w:rPr>
      <w:rFonts w:ascii="Arial" w:eastAsia="Batang" w:hAnsi="Arial"/>
      <w:b/>
      <w:bCs/>
      <w:caps/>
      <w:sz w:val="28"/>
    </w:rPr>
  </w:style>
  <w:style w:type="paragraph" w:styleId="TOCHeading">
    <w:name w:val="TOC Heading"/>
    <w:basedOn w:val="Heading1"/>
    <w:next w:val="Normal"/>
    <w:uiPriority w:val="39"/>
    <w:unhideWhenUsed/>
    <w:qFormat/>
    <w:rsid w:val="00712132"/>
    <w:pPr>
      <w:keepLines/>
      <w:numPr>
        <w:numId w:val="0"/>
      </w:numPr>
      <w:spacing w:before="480" w:after="0"/>
      <w:outlineLvl w:val="9"/>
    </w:pPr>
    <w:rPr>
      <w:rFonts w:asciiTheme="majorHAnsi" w:eastAsiaTheme="majorEastAsia" w:hAnsiTheme="majorHAnsi" w:cstheme="majorBidi"/>
      <w:caps w:val="0"/>
      <w:color w:val="365F91" w:themeColor="accent1" w:themeShade="BF"/>
      <w:szCs w:val="28"/>
    </w:rPr>
  </w:style>
  <w:style w:type="paragraph" w:customStyle="1" w:styleId="Heading0">
    <w:name w:val="Heading 0"/>
    <w:basedOn w:val="Heading1"/>
    <w:link w:val="Heading0Char"/>
    <w:rsid w:val="00712132"/>
    <w:pPr>
      <w:numPr>
        <w:numId w:val="0"/>
      </w:numPr>
      <w:spacing w:before="240" w:after="60"/>
    </w:pPr>
    <w:rPr>
      <w:rFonts w:eastAsia="Times New Roman"/>
      <w:caps w:val="0"/>
      <w:kern w:val="32"/>
      <w:sz w:val="32"/>
      <w:szCs w:val="32"/>
      <w:lang w:val="en-US"/>
    </w:rPr>
  </w:style>
  <w:style w:type="character" w:customStyle="1" w:styleId="Heading2Char">
    <w:name w:val="Heading 2 Char"/>
    <w:link w:val="Heading2"/>
    <w:uiPriority w:val="9"/>
    <w:rsid w:val="00712132"/>
    <w:rPr>
      <w:rFonts w:ascii="Arial" w:hAnsi="Arial"/>
      <w:b/>
      <w:bCs/>
      <w:u w:val="single"/>
    </w:rPr>
  </w:style>
  <w:style w:type="character" w:customStyle="1" w:styleId="Heading0Char">
    <w:name w:val="Heading 0 Char"/>
    <w:link w:val="Heading0"/>
    <w:rsid w:val="00712132"/>
    <w:rPr>
      <w:rFonts w:ascii="Arial" w:hAnsi="Arial" w:cs="Arial"/>
      <w:b/>
      <w:bCs/>
      <w:kern w:val="32"/>
      <w:sz w:val="32"/>
      <w:szCs w:val="32"/>
      <w:lang w:val="en-US" w:eastAsia="en-US"/>
    </w:rPr>
  </w:style>
  <w:style w:type="character" w:styleId="BookTitle">
    <w:name w:val="Book Title"/>
    <w:uiPriority w:val="33"/>
    <w:qFormat/>
    <w:rsid w:val="00712132"/>
    <w:rPr>
      <w:b/>
      <w:bCs/>
      <w:smallCaps/>
      <w:spacing w:val="5"/>
    </w:rPr>
  </w:style>
  <w:style w:type="paragraph" w:customStyle="1" w:styleId="DRGuideTitle">
    <w:name w:val="DR Guide Title"/>
    <w:basedOn w:val="Title"/>
    <w:next w:val="ChapterHeading1"/>
    <w:link w:val="DRGuideTitleChar"/>
    <w:qFormat/>
    <w:rsid w:val="00E45643"/>
    <w:pPr>
      <w:pBdr>
        <w:bottom w:val="none" w:sz="0" w:space="0" w:color="auto"/>
      </w:pBdr>
      <w:jc w:val="center"/>
      <w:outlineLvl w:val="0"/>
    </w:pPr>
    <w:rPr>
      <w:rFonts w:ascii="Arial (W1)" w:hAnsi="Arial (W1)" w:cs="Arial (W1)"/>
      <w:b/>
      <w:color w:val="003399"/>
      <w:sz w:val="44"/>
      <w:szCs w:val="44"/>
    </w:rPr>
  </w:style>
  <w:style w:type="character" w:customStyle="1" w:styleId="DRGuideTitleChar">
    <w:name w:val="DR Guide Title Char"/>
    <w:basedOn w:val="TitleChar"/>
    <w:link w:val="DRGuideTitle"/>
    <w:rsid w:val="00E45643"/>
    <w:rPr>
      <w:rFonts w:ascii="Arial (W1)" w:eastAsiaTheme="majorEastAsia" w:hAnsi="Arial (W1)" w:cs="Arial (W1)"/>
      <w:b/>
      <w:color w:val="003399"/>
      <w:spacing w:val="5"/>
      <w:kern w:val="28"/>
      <w:sz w:val="44"/>
      <w:szCs w:val="44"/>
      <w:lang w:val="en-GB" w:eastAsia="en-US"/>
    </w:rPr>
  </w:style>
  <w:style w:type="paragraph" w:styleId="Title">
    <w:name w:val="Title"/>
    <w:basedOn w:val="Normal"/>
    <w:next w:val="Normal"/>
    <w:link w:val="TitleChar"/>
    <w:rsid w:val="00E456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45643"/>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ChapterTitle">
    <w:name w:val="Chapter Title"/>
    <w:basedOn w:val="Heading1"/>
    <w:next w:val="ChapterHeading1"/>
    <w:qFormat/>
    <w:rsid w:val="00E45643"/>
    <w:pPr>
      <w:keepLines/>
      <w:numPr>
        <w:numId w:val="0"/>
      </w:numPr>
      <w:spacing w:before="120" w:after="120" w:line="240" w:lineRule="auto"/>
    </w:pPr>
    <w:rPr>
      <w:rFonts w:eastAsiaTheme="majorEastAsia" w:cs="Arial"/>
      <w:caps w:val="0"/>
      <w:szCs w:val="28"/>
    </w:rPr>
  </w:style>
  <w:style w:type="paragraph" w:customStyle="1" w:styleId="ChapterHeading1">
    <w:name w:val="Chapter Heading 1"/>
    <w:basedOn w:val="ListNumber"/>
    <w:next w:val="Normal"/>
    <w:qFormat/>
    <w:rsid w:val="00283950"/>
    <w:pPr>
      <w:numPr>
        <w:numId w:val="146"/>
      </w:numPr>
      <w:spacing w:before="120" w:after="120"/>
      <w:ind w:left="714" w:hanging="714"/>
      <w:outlineLvl w:val="2"/>
    </w:pPr>
    <w:rPr>
      <w:rFonts w:cs="Arial"/>
      <w:b/>
      <w:sz w:val="24"/>
      <w:szCs w:val="24"/>
    </w:rPr>
  </w:style>
  <w:style w:type="paragraph" w:styleId="ListNumber">
    <w:name w:val="List Number"/>
    <w:basedOn w:val="Normal"/>
    <w:rsid w:val="00E45643"/>
    <w:pPr>
      <w:numPr>
        <w:numId w:val="143"/>
      </w:numPr>
      <w:contextualSpacing/>
    </w:pPr>
  </w:style>
  <w:style w:type="paragraph" w:customStyle="1" w:styleId="ChapterHeading2">
    <w:name w:val="Chapter Heading 2"/>
    <w:basedOn w:val="ListNumber2"/>
    <w:next w:val="Normal"/>
    <w:qFormat/>
    <w:rsid w:val="00E45643"/>
    <w:pPr>
      <w:numPr>
        <w:ilvl w:val="1"/>
        <w:numId w:val="146"/>
      </w:numPr>
      <w:spacing w:before="120" w:after="120"/>
    </w:pPr>
    <w:rPr>
      <w:rFonts w:cs="Arial"/>
      <w:b/>
      <w:szCs w:val="24"/>
    </w:rPr>
  </w:style>
  <w:style w:type="paragraph" w:styleId="ListNumber2">
    <w:name w:val="List Number 2"/>
    <w:basedOn w:val="Normal"/>
    <w:rsid w:val="00E45643"/>
    <w:pPr>
      <w:numPr>
        <w:numId w:val="144"/>
      </w:numPr>
      <w:contextualSpacing/>
    </w:pPr>
  </w:style>
  <w:style w:type="paragraph" w:customStyle="1" w:styleId="ChapterHeading3">
    <w:name w:val="Chapter Heading 3"/>
    <w:basedOn w:val="ListNumber3"/>
    <w:next w:val="Normal"/>
    <w:qFormat/>
    <w:rsid w:val="00E45643"/>
    <w:pPr>
      <w:numPr>
        <w:ilvl w:val="2"/>
        <w:numId w:val="146"/>
      </w:numPr>
      <w:spacing w:before="120"/>
    </w:pPr>
    <w:rPr>
      <w:u w:val="single"/>
    </w:rPr>
  </w:style>
  <w:style w:type="paragraph" w:styleId="ListNumber3">
    <w:name w:val="List Number 3"/>
    <w:basedOn w:val="Normal"/>
    <w:rsid w:val="00E45643"/>
    <w:pPr>
      <w:numPr>
        <w:numId w:val="145"/>
      </w:numPr>
      <w:contextualSpacing/>
    </w:pPr>
  </w:style>
  <w:style w:type="paragraph" w:styleId="Caption">
    <w:name w:val="caption"/>
    <w:basedOn w:val="Normal"/>
    <w:next w:val="Normal"/>
    <w:uiPriority w:val="35"/>
    <w:unhideWhenUsed/>
    <w:qFormat/>
    <w:rsid w:val="00366AEB"/>
    <w:pPr>
      <w:keepNext/>
      <w:spacing w:after="120" w:line="240" w:lineRule="auto"/>
    </w:pPr>
    <w:rPr>
      <w:b/>
      <w:bCs/>
      <w:sz w:val="20"/>
      <w:szCs w:val="18"/>
    </w:rPr>
  </w:style>
  <w:style w:type="character" w:customStyle="1" w:styleId="cf01">
    <w:name w:val="cf01"/>
    <w:basedOn w:val="DefaultParagraphFont"/>
    <w:rsid w:val="007046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2089">
      <w:bodyDiv w:val="1"/>
      <w:marLeft w:val="0"/>
      <w:marRight w:val="0"/>
      <w:marTop w:val="0"/>
      <w:marBottom w:val="0"/>
      <w:divBdr>
        <w:top w:val="none" w:sz="0" w:space="0" w:color="auto"/>
        <w:left w:val="none" w:sz="0" w:space="0" w:color="auto"/>
        <w:bottom w:val="none" w:sz="0" w:space="0" w:color="auto"/>
        <w:right w:val="none" w:sz="0" w:space="0" w:color="auto"/>
      </w:divBdr>
    </w:div>
    <w:div w:id="343631903">
      <w:bodyDiv w:val="1"/>
      <w:marLeft w:val="0"/>
      <w:marRight w:val="0"/>
      <w:marTop w:val="0"/>
      <w:marBottom w:val="0"/>
      <w:divBdr>
        <w:top w:val="none" w:sz="0" w:space="0" w:color="auto"/>
        <w:left w:val="none" w:sz="0" w:space="0" w:color="auto"/>
        <w:bottom w:val="none" w:sz="0" w:space="0" w:color="auto"/>
        <w:right w:val="none" w:sz="0" w:space="0" w:color="auto"/>
      </w:divBdr>
    </w:div>
    <w:div w:id="384911275">
      <w:bodyDiv w:val="1"/>
      <w:marLeft w:val="0"/>
      <w:marRight w:val="0"/>
      <w:marTop w:val="0"/>
      <w:marBottom w:val="0"/>
      <w:divBdr>
        <w:top w:val="none" w:sz="0" w:space="0" w:color="auto"/>
        <w:left w:val="none" w:sz="0" w:space="0" w:color="auto"/>
        <w:bottom w:val="none" w:sz="0" w:space="0" w:color="auto"/>
        <w:right w:val="none" w:sz="0" w:space="0" w:color="auto"/>
      </w:divBdr>
    </w:div>
    <w:div w:id="401951960">
      <w:bodyDiv w:val="1"/>
      <w:marLeft w:val="0"/>
      <w:marRight w:val="0"/>
      <w:marTop w:val="0"/>
      <w:marBottom w:val="0"/>
      <w:divBdr>
        <w:top w:val="none" w:sz="0" w:space="0" w:color="auto"/>
        <w:left w:val="none" w:sz="0" w:space="0" w:color="auto"/>
        <w:bottom w:val="none" w:sz="0" w:space="0" w:color="auto"/>
        <w:right w:val="none" w:sz="0" w:space="0" w:color="auto"/>
      </w:divBdr>
    </w:div>
    <w:div w:id="531187264">
      <w:bodyDiv w:val="1"/>
      <w:marLeft w:val="0"/>
      <w:marRight w:val="0"/>
      <w:marTop w:val="0"/>
      <w:marBottom w:val="0"/>
      <w:divBdr>
        <w:top w:val="none" w:sz="0" w:space="0" w:color="auto"/>
        <w:left w:val="none" w:sz="0" w:space="0" w:color="auto"/>
        <w:bottom w:val="none" w:sz="0" w:space="0" w:color="auto"/>
        <w:right w:val="none" w:sz="0" w:space="0" w:color="auto"/>
      </w:divBdr>
    </w:div>
    <w:div w:id="700087703">
      <w:bodyDiv w:val="1"/>
      <w:marLeft w:val="0"/>
      <w:marRight w:val="0"/>
      <w:marTop w:val="0"/>
      <w:marBottom w:val="0"/>
      <w:divBdr>
        <w:top w:val="none" w:sz="0" w:space="0" w:color="auto"/>
        <w:left w:val="none" w:sz="0" w:space="0" w:color="auto"/>
        <w:bottom w:val="none" w:sz="0" w:space="0" w:color="auto"/>
        <w:right w:val="none" w:sz="0" w:space="0" w:color="auto"/>
      </w:divBdr>
    </w:div>
    <w:div w:id="727803390">
      <w:bodyDiv w:val="1"/>
      <w:marLeft w:val="0"/>
      <w:marRight w:val="0"/>
      <w:marTop w:val="0"/>
      <w:marBottom w:val="0"/>
      <w:divBdr>
        <w:top w:val="none" w:sz="0" w:space="0" w:color="auto"/>
        <w:left w:val="none" w:sz="0" w:space="0" w:color="auto"/>
        <w:bottom w:val="none" w:sz="0" w:space="0" w:color="auto"/>
        <w:right w:val="none" w:sz="0" w:space="0" w:color="auto"/>
      </w:divBdr>
    </w:div>
    <w:div w:id="815992060">
      <w:bodyDiv w:val="1"/>
      <w:marLeft w:val="0"/>
      <w:marRight w:val="0"/>
      <w:marTop w:val="0"/>
      <w:marBottom w:val="0"/>
      <w:divBdr>
        <w:top w:val="none" w:sz="0" w:space="0" w:color="auto"/>
        <w:left w:val="none" w:sz="0" w:space="0" w:color="auto"/>
        <w:bottom w:val="none" w:sz="0" w:space="0" w:color="auto"/>
        <w:right w:val="none" w:sz="0" w:space="0" w:color="auto"/>
      </w:divBdr>
      <w:divsChild>
        <w:div w:id="762460615">
          <w:marLeft w:val="446"/>
          <w:marRight w:val="0"/>
          <w:marTop w:val="0"/>
          <w:marBottom w:val="0"/>
          <w:divBdr>
            <w:top w:val="none" w:sz="0" w:space="0" w:color="auto"/>
            <w:left w:val="none" w:sz="0" w:space="0" w:color="auto"/>
            <w:bottom w:val="none" w:sz="0" w:space="0" w:color="auto"/>
            <w:right w:val="none" w:sz="0" w:space="0" w:color="auto"/>
          </w:divBdr>
        </w:div>
        <w:div w:id="1741555000">
          <w:marLeft w:val="446"/>
          <w:marRight w:val="0"/>
          <w:marTop w:val="0"/>
          <w:marBottom w:val="0"/>
          <w:divBdr>
            <w:top w:val="none" w:sz="0" w:space="0" w:color="auto"/>
            <w:left w:val="none" w:sz="0" w:space="0" w:color="auto"/>
            <w:bottom w:val="none" w:sz="0" w:space="0" w:color="auto"/>
            <w:right w:val="none" w:sz="0" w:space="0" w:color="auto"/>
          </w:divBdr>
        </w:div>
        <w:div w:id="260182446">
          <w:marLeft w:val="446"/>
          <w:marRight w:val="0"/>
          <w:marTop w:val="0"/>
          <w:marBottom w:val="0"/>
          <w:divBdr>
            <w:top w:val="none" w:sz="0" w:space="0" w:color="auto"/>
            <w:left w:val="none" w:sz="0" w:space="0" w:color="auto"/>
            <w:bottom w:val="none" w:sz="0" w:space="0" w:color="auto"/>
            <w:right w:val="none" w:sz="0" w:space="0" w:color="auto"/>
          </w:divBdr>
        </w:div>
        <w:div w:id="984895141">
          <w:marLeft w:val="446"/>
          <w:marRight w:val="0"/>
          <w:marTop w:val="0"/>
          <w:marBottom w:val="0"/>
          <w:divBdr>
            <w:top w:val="none" w:sz="0" w:space="0" w:color="auto"/>
            <w:left w:val="none" w:sz="0" w:space="0" w:color="auto"/>
            <w:bottom w:val="none" w:sz="0" w:space="0" w:color="auto"/>
            <w:right w:val="none" w:sz="0" w:space="0" w:color="auto"/>
          </w:divBdr>
        </w:div>
      </w:divsChild>
    </w:div>
    <w:div w:id="1168593724">
      <w:bodyDiv w:val="1"/>
      <w:marLeft w:val="0"/>
      <w:marRight w:val="0"/>
      <w:marTop w:val="0"/>
      <w:marBottom w:val="0"/>
      <w:divBdr>
        <w:top w:val="none" w:sz="0" w:space="0" w:color="auto"/>
        <w:left w:val="none" w:sz="0" w:space="0" w:color="auto"/>
        <w:bottom w:val="none" w:sz="0" w:space="0" w:color="auto"/>
        <w:right w:val="none" w:sz="0" w:space="0" w:color="auto"/>
      </w:divBdr>
      <w:divsChild>
        <w:div w:id="902764380">
          <w:marLeft w:val="1354"/>
          <w:marRight w:val="0"/>
          <w:marTop w:val="461"/>
          <w:marBottom w:val="0"/>
          <w:divBdr>
            <w:top w:val="none" w:sz="0" w:space="0" w:color="auto"/>
            <w:left w:val="none" w:sz="0" w:space="0" w:color="auto"/>
            <w:bottom w:val="none" w:sz="0" w:space="0" w:color="auto"/>
            <w:right w:val="none" w:sz="0" w:space="0" w:color="auto"/>
          </w:divBdr>
        </w:div>
      </w:divsChild>
    </w:div>
    <w:div w:id="1589578923">
      <w:bodyDiv w:val="1"/>
      <w:marLeft w:val="0"/>
      <w:marRight w:val="0"/>
      <w:marTop w:val="0"/>
      <w:marBottom w:val="0"/>
      <w:divBdr>
        <w:top w:val="none" w:sz="0" w:space="0" w:color="auto"/>
        <w:left w:val="none" w:sz="0" w:space="0" w:color="auto"/>
        <w:bottom w:val="none" w:sz="0" w:space="0" w:color="auto"/>
        <w:right w:val="none" w:sz="0" w:space="0" w:color="auto"/>
      </w:divBdr>
    </w:div>
    <w:div w:id="1595361717">
      <w:bodyDiv w:val="1"/>
      <w:marLeft w:val="0"/>
      <w:marRight w:val="0"/>
      <w:marTop w:val="0"/>
      <w:marBottom w:val="0"/>
      <w:divBdr>
        <w:top w:val="none" w:sz="0" w:space="0" w:color="auto"/>
        <w:left w:val="none" w:sz="0" w:space="0" w:color="auto"/>
        <w:bottom w:val="none" w:sz="0" w:space="0" w:color="auto"/>
        <w:right w:val="none" w:sz="0" w:space="0" w:color="auto"/>
      </w:divBdr>
    </w:div>
    <w:div w:id="1618829983">
      <w:bodyDiv w:val="1"/>
      <w:marLeft w:val="0"/>
      <w:marRight w:val="0"/>
      <w:marTop w:val="0"/>
      <w:marBottom w:val="0"/>
      <w:divBdr>
        <w:top w:val="none" w:sz="0" w:space="0" w:color="auto"/>
        <w:left w:val="none" w:sz="0" w:space="0" w:color="auto"/>
        <w:bottom w:val="none" w:sz="0" w:space="0" w:color="auto"/>
        <w:right w:val="none" w:sz="0" w:space="0" w:color="auto"/>
      </w:divBdr>
    </w:div>
    <w:div w:id="1741442169">
      <w:bodyDiv w:val="1"/>
      <w:marLeft w:val="0"/>
      <w:marRight w:val="0"/>
      <w:marTop w:val="0"/>
      <w:marBottom w:val="0"/>
      <w:divBdr>
        <w:top w:val="none" w:sz="0" w:space="0" w:color="auto"/>
        <w:left w:val="none" w:sz="0" w:space="0" w:color="auto"/>
        <w:bottom w:val="none" w:sz="0" w:space="0" w:color="auto"/>
        <w:right w:val="none" w:sz="0" w:space="0" w:color="auto"/>
      </w:divBdr>
    </w:div>
    <w:div w:id="1860966178">
      <w:bodyDiv w:val="1"/>
      <w:marLeft w:val="0"/>
      <w:marRight w:val="0"/>
      <w:marTop w:val="0"/>
      <w:marBottom w:val="0"/>
      <w:divBdr>
        <w:top w:val="none" w:sz="0" w:space="0" w:color="auto"/>
        <w:left w:val="none" w:sz="0" w:space="0" w:color="auto"/>
        <w:bottom w:val="none" w:sz="0" w:space="0" w:color="auto"/>
        <w:right w:val="none" w:sz="0" w:space="0" w:color="auto"/>
      </w:divBdr>
    </w:div>
    <w:div w:id="2032299489">
      <w:bodyDiv w:val="1"/>
      <w:marLeft w:val="0"/>
      <w:marRight w:val="0"/>
      <w:marTop w:val="0"/>
      <w:marBottom w:val="0"/>
      <w:divBdr>
        <w:top w:val="none" w:sz="0" w:space="0" w:color="auto"/>
        <w:left w:val="none" w:sz="0" w:space="0" w:color="auto"/>
        <w:bottom w:val="none" w:sz="0" w:space="0" w:color="auto"/>
        <w:right w:val="none" w:sz="0" w:space="0" w:color="auto"/>
      </w:divBdr>
    </w:div>
    <w:div w:id="2046978917">
      <w:bodyDiv w:val="1"/>
      <w:marLeft w:val="0"/>
      <w:marRight w:val="0"/>
      <w:marTop w:val="0"/>
      <w:marBottom w:val="0"/>
      <w:divBdr>
        <w:top w:val="none" w:sz="0" w:space="0" w:color="auto"/>
        <w:left w:val="none" w:sz="0" w:space="0" w:color="auto"/>
        <w:bottom w:val="none" w:sz="0" w:space="0" w:color="auto"/>
        <w:right w:val="none" w:sz="0" w:space="0" w:color="auto"/>
      </w:divBdr>
    </w:div>
    <w:div w:id="2061586626">
      <w:bodyDiv w:val="1"/>
      <w:marLeft w:val="0"/>
      <w:marRight w:val="0"/>
      <w:marTop w:val="0"/>
      <w:marBottom w:val="0"/>
      <w:divBdr>
        <w:top w:val="none" w:sz="0" w:space="0" w:color="auto"/>
        <w:left w:val="none" w:sz="0" w:space="0" w:color="auto"/>
        <w:bottom w:val="none" w:sz="0" w:space="0" w:color="auto"/>
        <w:right w:val="none" w:sz="0" w:space="0" w:color="auto"/>
      </w:divBdr>
      <w:divsChild>
        <w:div w:id="687952931">
          <w:marLeft w:val="547"/>
          <w:marRight w:val="0"/>
          <w:marTop w:val="86"/>
          <w:marBottom w:val="0"/>
          <w:divBdr>
            <w:top w:val="none" w:sz="0" w:space="0" w:color="auto"/>
            <w:left w:val="none" w:sz="0" w:space="0" w:color="auto"/>
            <w:bottom w:val="none" w:sz="0" w:space="0" w:color="auto"/>
            <w:right w:val="none" w:sz="0" w:space="0" w:color="auto"/>
          </w:divBdr>
        </w:div>
        <w:div w:id="1455634769">
          <w:marLeft w:val="547"/>
          <w:marRight w:val="0"/>
          <w:marTop w:val="86"/>
          <w:marBottom w:val="0"/>
          <w:divBdr>
            <w:top w:val="none" w:sz="0" w:space="0" w:color="auto"/>
            <w:left w:val="none" w:sz="0" w:space="0" w:color="auto"/>
            <w:bottom w:val="none" w:sz="0" w:space="0" w:color="auto"/>
            <w:right w:val="none" w:sz="0" w:space="0" w:color="auto"/>
          </w:divBdr>
        </w:div>
        <w:div w:id="164685958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E15E-88D1-470D-B818-70FEDF73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986F1-EF90-4FF2-AF40-8F060B307190}">
  <ds:schemaRefs>
    <ds:schemaRef ds:uri="http://schemas.microsoft.com/sharepoint/v3/contenttype/forms"/>
  </ds:schemaRefs>
</ds:datastoreItem>
</file>

<file path=customXml/itemProps3.xml><?xml version="1.0" encoding="utf-8"?>
<ds:datastoreItem xmlns:ds="http://schemas.openxmlformats.org/officeDocument/2006/customXml" ds:itemID="{5E007180-32FC-4ECE-958A-9A32E210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Minor Variation Guideline (chemical)</vt:lpstr>
    </vt:vector>
  </TitlesOfParts>
  <Company>Singapore Government</Company>
  <LinksUpToDate>false</LinksUpToDate>
  <CharactersWithSpaces>33155</CharactersWithSpaces>
  <SharedDoc>false</SharedDoc>
  <HLinks>
    <vt:vector size="300" baseType="variant">
      <vt:variant>
        <vt:i4>1441846</vt:i4>
      </vt:variant>
      <vt:variant>
        <vt:i4>236</vt:i4>
      </vt:variant>
      <vt:variant>
        <vt:i4>0</vt:i4>
      </vt:variant>
      <vt:variant>
        <vt:i4>5</vt:i4>
      </vt:variant>
      <vt:variant>
        <vt:lpwstr/>
      </vt:variant>
      <vt:variant>
        <vt:lpwstr>_Toc211252003</vt:lpwstr>
      </vt:variant>
      <vt:variant>
        <vt:i4>1441846</vt:i4>
      </vt:variant>
      <vt:variant>
        <vt:i4>233</vt:i4>
      </vt:variant>
      <vt:variant>
        <vt:i4>0</vt:i4>
      </vt:variant>
      <vt:variant>
        <vt:i4>5</vt:i4>
      </vt:variant>
      <vt:variant>
        <vt:lpwstr/>
      </vt:variant>
      <vt:variant>
        <vt:lpwstr>_Toc211252002</vt:lpwstr>
      </vt:variant>
      <vt:variant>
        <vt:i4>1441846</vt:i4>
      </vt:variant>
      <vt:variant>
        <vt:i4>230</vt:i4>
      </vt:variant>
      <vt:variant>
        <vt:i4>0</vt:i4>
      </vt:variant>
      <vt:variant>
        <vt:i4>5</vt:i4>
      </vt:variant>
      <vt:variant>
        <vt:lpwstr/>
      </vt:variant>
      <vt:variant>
        <vt:lpwstr>_Toc211252001</vt:lpwstr>
      </vt:variant>
      <vt:variant>
        <vt:i4>1441846</vt:i4>
      </vt:variant>
      <vt:variant>
        <vt:i4>227</vt:i4>
      </vt:variant>
      <vt:variant>
        <vt:i4>0</vt:i4>
      </vt:variant>
      <vt:variant>
        <vt:i4>5</vt:i4>
      </vt:variant>
      <vt:variant>
        <vt:lpwstr/>
      </vt:variant>
      <vt:variant>
        <vt:lpwstr>_Toc211252000</vt:lpwstr>
      </vt:variant>
      <vt:variant>
        <vt:i4>1179711</vt:i4>
      </vt:variant>
      <vt:variant>
        <vt:i4>224</vt:i4>
      </vt:variant>
      <vt:variant>
        <vt:i4>0</vt:i4>
      </vt:variant>
      <vt:variant>
        <vt:i4>5</vt:i4>
      </vt:variant>
      <vt:variant>
        <vt:lpwstr/>
      </vt:variant>
      <vt:variant>
        <vt:lpwstr>_Toc211251973</vt:lpwstr>
      </vt:variant>
      <vt:variant>
        <vt:i4>1835071</vt:i4>
      </vt:variant>
      <vt:variant>
        <vt:i4>221</vt:i4>
      </vt:variant>
      <vt:variant>
        <vt:i4>0</vt:i4>
      </vt:variant>
      <vt:variant>
        <vt:i4>5</vt:i4>
      </vt:variant>
      <vt:variant>
        <vt:lpwstr/>
      </vt:variant>
      <vt:variant>
        <vt:lpwstr>_Toc211251999</vt:lpwstr>
      </vt:variant>
      <vt:variant>
        <vt:i4>1835071</vt:i4>
      </vt:variant>
      <vt:variant>
        <vt:i4>218</vt:i4>
      </vt:variant>
      <vt:variant>
        <vt:i4>0</vt:i4>
      </vt:variant>
      <vt:variant>
        <vt:i4>5</vt:i4>
      </vt:variant>
      <vt:variant>
        <vt:lpwstr/>
      </vt:variant>
      <vt:variant>
        <vt:lpwstr>_Toc211251998</vt:lpwstr>
      </vt:variant>
      <vt:variant>
        <vt:i4>1835071</vt:i4>
      </vt:variant>
      <vt:variant>
        <vt:i4>215</vt:i4>
      </vt:variant>
      <vt:variant>
        <vt:i4>0</vt:i4>
      </vt:variant>
      <vt:variant>
        <vt:i4>5</vt:i4>
      </vt:variant>
      <vt:variant>
        <vt:lpwstr/>
      </vt:variant>
      <vt:variant>
        <vt:lpwstr>_Toc211251997</vt:lpwstr>
      </vt:variant>
      <vt:variant>
        <vt:i4>1835071</vt:i4>
      </vt:variant>
      <vt:variant>
        <vt:i4>212</vt:i4>
      </vt:variant>
      <vt:variant>
        <vt:i4>0</vt:i4>
      </vt:variant>
      <vt:variant>
        <vt:i4>5</vt:i4>
      </vt:variant>
      <vt:variant>
        <vt:lpwstr/>
      </vt:variant>
      <vt:variant>
        <vt:lpwstr>_Toc211251995</vt:lpwstr>
      </vt:variant>
      <vt:variant>
        <vt:i4>1835071</vt:i4>
      </vt:variant>
      <vt:variant>
        <vt:i4>209</vt:i4>
      </vt:variant>
      <vt:variant>
        <vt:i4>0</vt:i4>
      </vt:variant>
      <vt:variant>
        <vt:i4>5</vt:i4>
      </vt:variant>
      <vt:variant>
        <vt:lpwstr/>
      </vt:variant>
      <vt:variant>
        <vt:lpwstr>_Toc211251996</vt:lpwstr>
      </vt:variant>
      <vt:variant>
        <vt:i4>1835071</vt:i4>
      </vt:variant>
      <vt:variant>
        <vt:i4>206</vt:i4>
      </vt:variant>
      <vt:variant>
        <vt:i4>0</vt:i4>
      </vt:variant>
      <vt:variant>
        <vt:i4>5</vt:i4>
      </vt:variant>
      <vt:variant>
        <vt:lpwstr/>
      </vt:variant>
      <vt:variant>
        <vt:lpwstr>_Toc211251994</vt:lpwstr>
      </vt:variant>
      <vt:variant>
        <vt:i4>1835071</vt:i4>
      </vt:variant>
      <vt:variant>
        <vt:i4>203</vt:i4>
      </vt:variant>
      <vt:variant>
        <vt:i4>0</vt:i4>
      </vt:variant>
      <vt:variant>
        <vt:i4>5</vt:i4>
      </vt:variant>
      <vt:variant>
        <vt:lpwstr/>
      </vt:variant>
      <vt:variant>
        <vt:lpwstr>_Toc211251993</vt:lpwstr>
      </vt:variant>
      <vt:variant>
        <vt:i4>1835071</vt:i4>
      </vt:variant>
      <vt:variant>
        <vt:i4>200</vt:i4>
      </vt:variant>
      <vt:variant>
        <vt:i4>0</vt:i4>
      </vt:variant>
      <vt:variant>
        <vt:i4>5</vt:i4>
      </vt:variant>
      <vt:variant>
        <vt:lpwstr/>
      </vt:variant>
      <vt:variant>
        <vt:lpwstr>_Toc211251992</vt:lpwstr>
      </vt:variant>
      <vt:variant>
        <vt:i4>1900607</vt:i4>
      </vt:variant>
      <vt:variant>
        <vt:i4>197</vt:i4>
      </vt:variant>
      <vt:variant>
        <vt:i4>0</vt:i4>
      </vt:variant>
      <vt:variant>
        <vt:i4>5</vt:i4>
      </vt:variant>
      <vt:variant>
        <vt:lpwstr/>
      </vt:variant>
      <vt:variant>
        <vt:lpwstr>_Toc211251989</vt:lpwstr>
      </vt:variant>
      <vt:variant>
        <vt:i4>1835071</vt:i4>
      </vt:variant>
      <vt:variant>
        <vt:i4>194</vt:i4>
      </vt:variant>
      <vt:variant>
        <vt:i4>0</vt:i4>
      </vt:variant>
      <vt:variant>
        <vt:i4>5</vt:i4>
      </vt:variant>
      <vt:variant>
        <vt:lpwstr/>
      </vt:variant>
      <vt:variant>
        <vt:lpwstr>_Toc211251991</vt:lpwstr>
      </vt:variant>
      <vt:variant>
        <vt:i4>1835071</vt:i4>
      </vt:variant>
      <vt:variant>
        <vt:i4>191</vt:i4>
      </vt:variant>
      <vt:variant>
        <vt:i4>0</vt:i4>
      </vt:variant>
      <vt:variant>
        <vt:i4>5</vt:i4>
      </vt:variant>
      <vt:variant>
        <vt:lpwstr/>
      </vt:variant>
      <vt:variant>
        <vt:lpwstr>_Toc211251990</vt:lpwstr>
      </vt:variant>
      <vt:variant>
        <vt:i4>1900607</vt:i4>
      </vt:variant>
      <vt:variant>
        <vt:i4>188</vt:i4>
      </vt:variant>
      <vt:variant>
        <vt:i4>0</vt:i4>
      </vt:variant>
      <vt:variant>
        <vt:i4>5</vt:i4>
      </vt:variant>
      <vt:variant>
        <vt:lpwstr/>
      </vt:variant>
      <vt:variant>
        <vt:lpwstr>_Toc211251986</vt:lpwstr>
      </vt:variant>
      <vt:variant>
        <vt:i4>1900607</vt:i4>
      </vt:variant>
      <vt:variant>
        <vt:i4>185</vt:i4>
      </vt:variant>
      <vt:variant>
        <vt:i4>0</vt:i4>
      </vt:variant>
      <vt:variant>
        <vt:i4>5</vt:i4>
      </vt:variant>
      <vt:variant>
        <vt:lpwstr/>
      </vt:variant>
      <vt:variant>
        <vt:lpwstr>_Toc211251985</vt:lpwstr>
      </vt:variant>
      <vt:variant>
        <vt:i4>1900607</vt:i4>
      </vt:variant>
      <vt:variant>
        <vt:i4>182</vt:i4>
      </vt:variant>
      <vt:variant>
        <vt:i4>0</vt:i4>
      </vt:variant>
      <vt:variant>
        <vt:i4>5</vt:i4>
      </vt:variant>
      <vt:variant>
        <vt:lpwstr/>
      </vt:variant>
      <vt:variant>
        <vt:lpwstr>_Toc211251984</vt:lpwstr>
      </vt:variant>
      <vt:variant>
        <vt:i4>1900607</vt:i4>
      </vt:variant>
      <vt:variant>
        <vt:i4>179</vt:i4>
      </vt:variant>
      <vt:variant>
        <vt:i4>0</vt:i4>
      </vt:variant>
      <vt:variant>
        <vt:i4>5</vt:i4>
      </vt:variant>
      <vt:variant>
        <vt:lpwstr/>
      </vt:variant>
      <vt:variant>
        <vt:lpwstr>_Toc211251983</vt:lpwstr>
      </vt:variant>
      <vt:variant>
        <vt:i4>1900607</vt:i4>
      </vt:variant>
      <vt:variant>
        <vt:i4>176</vt:i4>
      </vt:variant>
      <vt:variant>
        <vt:i4>0</vt:i4>
      </vt:variant>
      <vt:variant>
        <vt:i4>5</vt:i4>
      </vt:variant>
      <vt:variant>
        <vt:lpwstr/>
      </vt:variant>
      <vt:variant>
        <vt:lpwstr>_Toc211251981</vt:lpwstr>
      </vt:variant>
      <vt:variant>
        <vt:i4>1900607</vt:i4>
      </vt:variant>
      <vt:variant>
        <vt:i4>173</vt:i4>
      </vt:variant>
      <vt:variant>
        <vt:i4>0</vt:i4>
      </vt:variant>
      <vt:variant>
        <vt:i4>5</vt:i4>
      </vt:variant>
      <vt:variant>
        <vt:lpwstr/>
      </vt:variant>
      <vt:variant>
        <vt:lpwstr>_Toc211251980</vt:lpwstr>
      </vt:variant>
      <vt:variant>
        <vt:i4>1179711</vt:i4>
      </vt:variant>
      <vt:variant>
        <vt:i4>170</vt:i4>
      </vt:variant>
      <vt:variant>
        <vt:i4>0</vt:i4>
      </vt:variant>
      <vt:variant>
        <vt:i4>5</vt:i4>
      </vt:variant>
      <vt:variant>
        <vt:lpwstr/>
      </vt:variant>
      <vt:variant>
        <vt:lpwstr>_Toc211251979</vt:lpwstr>
      </vt:variant>
      <vt:variant>
        <vt:i4>1179711</vt:i4>
      </vt:variant>
      <vt:variant>
        <vt:i4>167</vt:i4>
      </vt:variant>
      <vt:variant>
        <vt:i4>0</vt:i4>
      </vt:variant>
      <vt:variant>
        <vt:i4>5</vt:i4>
      </vt:variant>
      <vt:variant>
        <vt:lpwstr/>
      </vt:variant>
      <vt:variant>
        <vt:lpwstr>_Toc211251977</vt:lpwstr>
      </vt:variant>
      <vt:variant>
        <vt:i4>1179711</vt:i4>
      </vt:variant>
      <vt:variant>
        <vt:i4>164</vt:i4>
      </vt:variant>
      <vt:variant>
        <vt:i4>0</vt:i4>
      </vt:variant>
      <vt:variant>
        <vt:i4>5</vt:i4>
      </vt:variant>
      <vt:variant>
        <vt:lpwstr/>
      </vt:variant>
      <vt:variant>
        <vt:lpwstr>_Toc211251978</vt:lpwstr>
      </vt:variant>
      <vt:variant>
        <vt:i4>1179711</vt:i4>
      </vt:variant>
      <vt:variant>
        <vt:i4>161</vt:i4>
      </vt:variant>
      <vt:variant>
        <vt:i4>0</vt:i4>
      </vt:variant>
      <vt:variant>
        <vt:i4>5</vt:i4>
      </vt:variant>
      <vt:variant>
        <vt:lpwstr/>
      </vt:variant>
      <vt:variant>
        <vt:lpwstr>_Toc211251975</vt:lpwstr>
      </vt:variant>
      <vt:variant>
        <vt:i4>1179711</vt:i4>
      </vt:variant>
      <vt:variant>
        <vt:i4>158</vt:i4>
      </vt:variant>
      <vt:variant>
        <vt:i4>0</vt:i4>
      </vt:variant>
      <vt:variant>
        <vt:i4>5</vt:i4>
      </vt:variant>
      <vt:variant>
        <vt:lpwstr/>
      </vt:variant>
      <vt:variant>
        <vt:lpwstr>_Toc211251974</vt:lpwstr>
      </vt:variant>
      <vt:variant>
        <vt:i4>1179711</vt:i4>
      </vt:variant>
      <vt:variant>
        <vt:i4>155</vt:i4>
      </vt:variant>
      <vt:variant>
        <vt:i4>0</vt:i4>
      </vt:variant>
      <vt:variant>
        <vt:i4>5</vt:i4>
      </vt:variant>
      <vt:variant>
        <vt:lpwstr/>
      </vt:variant>
      <vt:variant>
        <vt:lpwstr>_Toc211251976</vt:lpwstr>
      </vt:variant>
      <vt:variant>
        <vt:i4>1900607</vt:i4>
      </vt:variant>
      <vt:variant>
        <vt:i4>152</vt:i4>
      </vt:variant>
      <vt:variant>
        <vt:i4>0</vt:i4>
      </vt:variant>
      <vt:variant>
        <vt:i4>5</vt:i4>
      </vt:variant>
      <vt:variant>
        <vt:lpwstr/>
      </vt:variant>
      <vt:variant>
        <vt:lpwstr>_Toc211251988</vt:lpwstr>
      </vt:variant>
      <vt:variant>
        <vt:i4>1900607</vt:i4>
      </vt:variant>
      <vt:variant>
        <vt:i4>149</vt:i4>
      </vt:variant>
      <vt:variant>
        <vt:i4>0</vt:i4>
      </vt:variant>
      <vt:variant>
        <vt:i4>5</vt:i4>
      </vt:variant>
      <vt:variant>
        <vt:lpwstr/>
      </vt:variant>
      <vt:variant>
        <vt:lpwstr>_Toc211251987</vt:lpwstr>
      </vt:variant>
      <vt:variant>
        <vt:i4>1179711</vt:i4>
      </vt:variant>
      <vt:variant>
        <vt:i4>146</vt:i4>
      </vt:variant>
      <vt:variant>
        <vt:i4>0</vt:i4>
      </vt:variant>
      <vt:variant>
        <vt:i4>5</vt:i4>
      </vt:variant>
      <vt:variant>
        <vt:lpwstr/>
      </vt:variant>
      <vt:variant>
        <vt:lpwstr>_Toc211251972</vt:lpwstr>
      </vt:variant>
      <vt:variant>
        <vt:i4>1179711</vt:i4>
      </vt:variant>
      <vt:variant>
        <vt:i4>143</vt:i4>
      </vt:variant>
      <vt:variant>
        <vt:i4>0</vt:i4>
      </vt:variant>
      <vt:variant>
        <vt:i4>5</vt:i4>
      </vt:variant>
      <vt:variant>
        <vt:lpwstr/>
      </vt:variant>
      <vt:variant>
        <vt:lpwstr>_Toc211251971</vt:lpwstr>
      </vt:variant>
      <vt:variant>
        <vt:i4>1179711</vt:i4>
      </vt:variant>
      <vt:variant>
        <vt:i4>140</vt:i4>
      </vt:variant>
      <vt:variant>
        <vt:i4>0</vt:i4>
      </vt:variant>
      <vt:variant>
        <vt:i4>5</vt:i4>
      </vt:variant>
      <vt:variant>
        <vt:lpwstr/>
      </vt:variant>
      <vt:variant>
        <vt:lpwstr>_Toc211251970</vt:lpwstr>
      </vt:variant>
      <vt:variant>
        <vt:i4>1245247</vt:i4>
      </vt:variant>
      <vt:variant>
        <vt:i4>137</vt:i4>
      </vt:variant>
      <vt:variant>
        <vt:i4>0</vt:i4>
      </vt:variant>
      <vt:variant>
        <vt:i4>5</vt:i4>
      </vt:variant>
      <vt:variant>
        <vt:lpwstr/>
      </vt:variant>
      <vt:variant>
        <vt:lpwstr>_Toc211251968</vt:lpwstr>
      </vt:variant>
      <vt:variant>
        <vt:i4>1245247</vt:i4>
      </vt:variant>
      <vt:variant>
        <vt:i4>134</vt:i4>
      </vt:variant>
      <vt:variant>
        <vt:i4>0</vt:i4>
      </vt:variant>
      <vt:variant>
        <vt:i4>5</vt:i4>
      </vt:variant>
      <vt:variant>
        <vt:lpwstr/>
      </vt:variant>
      <vt:variant>
        <vt:lpwstr>_Toc211251967</vt:lpwstr>
      </vt:variant>
      <vt:variant>
        <vt:i4>1245247</vt:i4>
      </vt:variant>
      <vt:variant>
        <vt:i4>128</vt:i4>
      </vt:variant>
      <vt:variant>
        <vt:i4>0</vt:i4>
      </vt:variant>
      <vt:variant>
        <vt:i4>5</vt:i4>
      </vt:variant>
      <vt:variant>
        <vt:lpwstr/>
      </vt:variant>
      <vt:variant>
        <vt:lpwstr>_Toc211251965</vt:lpwstr>
      </vt:variant>
      <vt:variant>
        <vt:i4>1245247</vt:i4>
      </vt:variant>
      <vt:variant>
        <vt:i4>47</vt:i4>
      </vt:variant>
      <vt:variant>
        <vt:i4>0</vt:i4>
      </vt:variant>
      <vt:variant>
        <vt:i4>5</vt:i4>
      </vt:variant>
      <vt:variant>
        <vt:lpwstr/>
      </vt:variant>
      <vt:variant>
        <vt:lpwstr>_Toc211251964</vt:lpwstr>
      </vt:variant>
      <vt:variant>
        <vt:i4>1245247</vt:i4>
      </vt:variant>
      <vt:variant>
        <vt:i4>44</vt:i4>
      </vt:variant>
      <vt:variant>
        <vt:i4>0</vt:i4>
      </vt:variant>
      <vt:variant>
        <vt:i4>5</vt:i4>
      </vt:variant>
      <vt:variant>
        <vt:lpwstr/>
      </vt:variant>
      <vt:variant>
        <vt:lpwstr>_Toc211251962</vt:lpwstr>
      </vt:variant>
      <vt:variant>
        <vt:i4>1245247</vt:i4>
      </vt:variant>
      <vt:variant>
        <vt:i4>41</vt:i4>
      </vt:variant>
      <vt:variant>
        <vt:i4>0</vt:i4>
      </vt:variant>
      <vt:variant>
        <vt:i4>5</vt:i4>
      </vt:variant>
      <vt:variant>
        <vt:lpwstr/>
      </vt:variant>
      <vt:variant>
        <vt:lpwstr>_Toc211251961</vt:lpwstr>
      </vt:variant>
      <vt:variant>
        <vt:i4>1245247</vt:i4>
      </vt:variant>
      <vt:variant>
        <vt:i4>38</vt:i4>
      </vt:variant>
      <vt:variant>
        <vt:i4>0</vt:i4>
      </vt:variant>
      <vt:variant>
        <vt:i4>5</vt:i4>
      </vt:variant>
      <vt:variant>
        <vt:lpwstr/>
      </vt:variant>
      <vt:variant>
        <vt:lpwstr>_Toc211251963</vt:lpwstr>
      </vt:variant>
      <vt:variant>
        <vt:i4>1245247</vt:i4>
      </vt:variant>
      <vt:variant>
        <vt:i4>35</vt:i4>
      </vt:variant>
      <vt:variant>
        <vt:i4>0</vt:i4>
      </vt:variant>
      <vt:variant>
        <vt:i4>5</vt:i4>
      </vt:variant>
      <vt:variant>
        <vt:lpwstr/>
      </vt:variant>
      <vt:variant>
        <vt:lpwstr>_Toc211251960</vt:lpwstr>
      </vt:variant>
      <vt:variant>
        <vt:i4>1048639</vt:i4>
      </vt:variant>
      <vt:variant>
        <vt:i4>32</vt:i4>
      </vt:variant>
      <vt:variant>
        <vt:i4>0</vt:i4>
      </vt:variant>
      <vt:variant>
        <vt:i4>5</vt:i4>
      </vt:variant>
      <vt:variant>
        <vt:lpwstr/>
      </vt:variant>
      <vt:variant>
        <vt:lpwstr>_Toc211251954</vt:lpwstr>
      </vt:variant>
      <vt:variant>
        <vt:i4>1048639</vt:i4>
      </vt:variant>
      <vt:variant>
        <vt:i4>29</vt:i4>
      </vt:variant>
      <vt:variant>
        <vt:i4>0</vt:i4>
      </vt:variant>
      <vt:variant>
        <vt:i4>5</vt:i4>
      </vt:variant>
      <vt:variant>
        <vt:lpwstr/>
      </vt:variant>
      <vt:variant>
        <vt:lpwstr>_Toc211251959</vt:lpwstr>
      </vt:variant>
      <vt:variant>
        <vt:i4>1048639</vt:i4>
      </vt:variant>
      <vt:variant>
        <vt:i4>26</vt:i4>
      </vt:variant>
      <vt:variant>
        <vt:i4>0</vt:i4>
      </vt:variant>
      <vt:variant>
        <vt:i4>5</vt:i4>
      </vt:variant>
      <vt:variant>
        <vt:lpwstr/>
      </vt:variant>
      <vt:variant>
        <vt:lpwstr>_Toc211251958</vt:lpwstr>
      </vt:variant>
      <vt:variant>
        <vt:i4>1048639</vt:i4>
      </vt:variant>
      <vt:variant>
        <vt:i4>23</vt:i4>
      </vt:variant>
      <vt:variant>
        <vt:i4>0</vt:i4>
      </vt:variant>
      <vt:variant>
        <vt:i4>5</vt:i4>
      </vt:variant>
      <vt:variant>
        <vt:lpwstr/>
      </vt:variant>
      <vt:variant>
        <vt:lpwstr>_Toc211251956</vt:lpwstr>
      </vt:variant>
      <vt:variant>
        <vt:i4>1048639</vt:i4>
      </vt:variant>
      <vt:variant>
        <vt:i4>20</vt:i4>
      </vt:variant>
      <vt:variant>
        <vt:i4>0</vt:i4>
      </vt:variant>
      <vt:variant>
        <vt:i4>5</vt:i4>
      </vt:variant>
      <vt:variant>
        <vt:lpwstr/>
      </vt:variant>
      <vt:variant>
        <vt:lpwstr>_Toc211251957</vt:lpwstr>
      </vt:variant>
      <vt:variant>
        <vt:i4>1048639</vt:i4>
      </vt:variant>
      <vt:variant>
        <vt:i4>17</vt:i4>
      </vt:variant>
      <vt:variant>
        <vt:i4>0</vt:i4>
      </vt:variant>
      <vt:variant>
        <vt:i4>5</vt:i4>
      </vt:variant>
      <vt:variant>
        <vt:lpwstr/>
      </vt:variant>
      <vt:variant>
        <vt:lpwstr>_Toc211251953</vt:lpwstr>
      </vt:variant>
      <vt:variant>
        <vt:i4>1048639</vt:i4>
      </vt:variant>
      <vt:variant>
        <vt:i4>14</vt:i4>
      </vt:variant>
      <vt:variant>
        <vt:i4>0</vt:i4>
      </vt:variant>
      <vt:variant>
        <vt:i4>5</vt:i4>
      </vt:variant>
      <vt:variant>
        <vt:lpwstr/>
      </vt:variant>
      <vt:variant>
        <vt:lpwstr>_Toc211251952</vt:lpwstr>
      </vt:variant>
      <vt:variant>
        <vt:i4>1048639</vt:i4>
      </vt:variant>
      <vt:variant>
        <vt:i4>8</vt:i4>
      </vt:variant>
      <vt:variant>
        <vt:i4>0</vt:i4>
      </vt:variant>
      <vt:variant>
        <vt:i4>5</vt:i4>
      </vt:variant>
      <vt:variant>
        <vt:lpwstr/>
      </vt:variant>
      <vt:variant>
        <vt:lpwstr>_Toc211251951</vt:lpwstr>
      </vt:variant>
      <vt:variant>
        <vt:i4>1048639</vt:i4>
      </vt:variant>
      <vt:variant>
        <vt:i4>2</vt:i4>
      </vt:variant>
      <vt:variant>
        <vt:i4>0</vt:i4>
      </vt:variant>
      <vt:variant>
        <vt:i4>5</vt:i4>
      </vt:variant>
      <vt:variant>
        <vt:lpwstr/>
      </vt:variant>
      <vt:variant>
        <vt:lpwstr>_Toc211251950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Variation Guideline (chemical)</dc:title>
  <dc:creator>HSA</dc:creator>
  <cp:lastModifiedBy>Claire LO (HSA)</cp:lastModifiedBy>
  <cp:revision>4</cp:revision>
  <cp:lastPrinted>2018-12-13T02:49:00Z</cp:lastPrinted>
  <dcterms:created xsi:type="dcterms:W3CDTF">2024-07-25T02:33:00Z</dcterms:created>
  <dcterms:modified xsi:type="dcterms:W3CDTF">2024-07-25T04:46:00Z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0x01010044FD0D4F011DEF41843FC5113C65C096</vt:lpwstr>
  </property>
  <property fmtid="{D5CDD505-2E9C-101B-9397-08002B2CF9AE}" pid="3" name="IconOverlay">
    <vt:lpwstr/>
  </property>
  <property fmtid="{D5CDD505-2E9C-101B-9397-08002B2CF9AE}" pid="4" name="MSIP_Label_5434c4c7-833e-41e4-b0ab-cdb227a2f6f7_Enabled">
    <vt:lpwstr>true</vt:lpwstr>
  </property>
  <property fmtid="{D5CDD505-2E9C-101B-9397-08002B2CF9AE}" pid="5" name="MSIP_Label_5434c4c7-833e-41e4-b0ab-cdb227a2f6f7_SetDate">
    <vt:lpwstr>2024-07-25T08:01:14Z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7f3beb9a-bfac-4bd9-9d1a-8f75dcf0add4</vt:lpwstr>
  </property>
  <property fmtid="{D5CDD505-2E9C-101B-9397-08002B2CF9AE}" pid="10" name="MSIP_Label_5434c4c7-833e-41e4-b0ab-cdb227a2f6f7_ContentBits">
    <vt:lpwstr>0</vt:lpwstr>
  </property>
</Properties>
</file>